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6D48E0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  <w:lang w:val="en-US"/>
        </w:rPr>
      </w:pPr>
      <w:bookmarkStart w:id="0" w:name="_GoBack"/>
      <w:bookmarkEnd w:id="0"/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3879EC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</w:t>
      </w:r>
      <w:r w:rsidR="00651C2C" w:rsidRPr="00137BCB">
        <w:rPr>
          <w:sz w:val="24"/>
        </w:rPr>
        <w:t xml:space="preserve"> </w:t>
      </w:r>
      <w:r w:rsidRPr="00137BCB">
        <w:rPr>
          <w:sz w:val="24"/>
        </w:rPr>
        <w:t>РЕСПУБЛИКИ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B42A08" w:rsidRDefault="00D74FC9" w:rsidP="00264E03">
      <w:pPr>
        <w:ind w:firstLine="567"/>
        <w:rPr>
          <w:b/>
          <w:sz w:val="24"/>
        </w:rPr>
      </w:pPr>
    </w:p>
    <w:p w:rsidR="00651C2C" w:rsidRPr="00B42A08" w:rsidRDefault="00651C2C" w:rsidP="00264E03">
      <w:pPr>
        <w:ind w:firstLine="567"/>
        <w:rPr>
          <w:b/>
          <w:sz w:val="24"/>
        </w:rPr>
      </w:pPr>
    </w:p>
    <w:p w:rsidR="009C3341" w:rsidRPr="00B42A08" w:rsidRDefault="008C51DA" w:rsidP="00B42A08">
      <w:pPr>
        <w:tabs>
          <w:tab w:val="left" w:pos="1425"/>
          <w:tab w:val="left" w:pos="4180"/>
          <w:tab w:val="left" w:pos="5958"/>
          <w:tab w:val="left" w:pos="7734"/>
        </w:tabs>
        <w:spacing w:before="205" w:line="242" w:lineRule="auto"/>
        <w:ind w:left="122" w:right="-1" w:hanging="2"/>
        <w:jc w:val="center"/>
        <w:rPr>
          <w:b/>
          <w:sz w:val="24"/>
        </w:rPr>
      </w:pPr>
      <w:r>
        <w:rPr>
          <w:b/>
          <w:sz w:val="24"/>
        </w:rPr>
        <w:t xml:space="preserve">Модули </w:t>
      </w:r>
      <w:proofErr w:type="spellStart"/>
      <w:r>
        <w:rPr>
          <w:b/>
          <w:sz w:val="24"/>
        </w:rPr>
        <w:t>фотоэлектрическ</w:t>
      </w:r>
      <w:proofErr w:type="spellEnd"/>
      <w:r w:rsidR="007D5806">
        <w:rPr>
          <w:b/>
          <w:sz w:val="24"/>
          <w:lang w:val="kk-KZ"/>
        </w:rPr>
        <w:t>и</w:t>
      </w:r>
      <w:r>
        <w:rPr>
          <w:b/>
          <w:sz w:val="24"/>
        </w:rPr>
        <w:t>е</w:t>
      </w:r>
      <w:r w:rsidR="001F0775">
        <w:rPr>
          <w:b/>
          <w:sz w:val="24"/>
        </w:rPr>
        <w:t xml:space="preserve"> наземные</w:t>
      </w:r>
    </w:p>
    <w:p w:rsidR="009C3341" w:rsidRPr="00B42A08" w:rsidRDefault="009C3341" w:rsidP="009C3341">
      <w:pPr>
        <w:pStyle w:val="afd"/>
        <w:rPr>
          <w:b/>
          <w:sz w:val="24"/>
        </w:rPr>
      </w:pPr>
    </w:p>
    <w:p w:rsidR="00F01262" w:rsidRPr="00B42A08" w:rsidRDefault="008C51DA" w:rsidP="009C3341">
      <w:pPr>
        <w:jc w:val="center"/>
        <w:rPr>
          <w:b/>
          <w:sz w:val="24"/>
        </w:rPr>
      </w:pPr>
      <w:r>
        <w:rPr>
          <w:b/>
          <w:sz w:val="24"/>
        </w:rPr>
        <w:t xml:space="preserve">ОЦЕНКА </w:t>
      </w:r>
      <w:r w:rsidR="001F0775">
        <w:rPr>
          <w:b/>
          <w:sz w:val="24"/>
        </w:rPr>
        <w:t>КОНСТРУКЦИИ И УТВЕРЖДЕНИЕ ТИПА</w:t>
      </w:r>
    </w:p>
    <w:p w:rsidR="00F01262" w:rsidRPr="00F01262" w:rsidRDefault="00F01262" w:rsidP="00F01262">
      <w:pPr>
        <w:jc w:val="center"/>
        <w:rPr>
          <w:b/>
          <w:bCs/>
          <w:sz w:val="24"/>
          <w:highlight w:val="yellow"/>
        </w:rPr>
      </w:pPr>
    </w:p>
    <w:p w:rsidR="00F01262" w:rsidRDefault="008C51DA" w:rsidP="00F01262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Часть 1</w:t>
      </w:r>
    </w:p>
    <w:p w:rsidR="008C51DA" w:rsidRDefault="008C51DA" w:rsidP="00F01262">
      <w:pPr>
        <w:jc w:val="center"/>
        <w:rPr>
          <w:b/>
          <w:sz w:val="24"/>
          <w:lang w:val="kk-KZ"/>
        </w:rPr>
      </w:pPr>
    </w:p>
    <w:p w:rsidR="008C51DA" w:rsidRPr="00F01262" w:rsidRDefault="008C51DA" w:rsidP="00F01262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Требования к испытаниям</w:t>
      </w:r>
    </w:p>
    <w:p w:rsidR="00F01262" w:rsidRPr="00F01262" w:rsidRDefault="00F01262" w:rsidP="00F01262">
      <w:pPr>
        <w:jc w:val="center"/>
        <w:rPr>
          <w:b/>
          <w:sz w:val="24"/>
        </w:rPr>
      </w:pPr>
    </w:p>
    <w:p w:rsidR="00F01262" w:rsidRPr="008C51DA" w:rsidRDefault="00F01262" w:rsidP="00F01262">
      <w:pPr>
        <w:jc w:val="center"/>
        <w:rPr>
          <w:i/>
          <w:sz w:val="24"/>
        </w:rPr>
      </w:pPr>
      <w:r w:rsidRPr="00F01262">
        <w:rPr>
          <w:b/>
          <w:sz w:val="24"/>
        </w:rPr>
        <w:t>СТ</w:t>
      </w:r>
      <w:r w:rsidRPr="008C51DA">
        <w:rPr>
          <w:b/>
          <w:sz w:val="24"/>
        </w:rPr>
        <w:t xml:space="preserve"> </w:t>
      </w:r>
      <w:r w:rsidRPr="00F01262">
        <w:rPr>
          <w:b/>
          <w:sz w:val="24"/>
        </w:rPr>
        <w:t>РК</w:t>
      </w:r>
      <w:r w:rsidRPr="008C51DA">
        <w:rPr>
          <w:b/>
          <w:sz w:val="24"/>
        </w:rPr>
        <w:t xml:space="preserve"> </w:t>
      </w:r>
      <w:r w:rsidRPr="00F01262">
        <w:rPr>
          <w:b/>
          <w:bCs/>
          <w:sz w:val="24"/>
          <w:lang w:val="en-US"/>
        </w:rPr>
        <w:t>IEC</w:t>
      </w:r>
      <w:r w:rsidRPr="008C51DA">
        <w:rPr>
          <w:bCs/>
          <w:i/>
          <w:sz w:val="24"/>
        </w:rPr>
        <w:t xml:space="preserve"> </w:t>
      </w:r>
      <w:r w:rsidRPr="008C51DA">
        <w:rPr>
          <w:b/>
          <w:sz w:val="24"/>
        </w:rPr>
        <w:t>6</w:t>
      </w:r>
      <w:r w:rsidR="008C51DA">
        <w:rPr>
          <w:b/>
          <w:sz w:val="24"/>
        </w:rPr>
        <w:t>1215-1</w:t>
      </w:r>
      <w:r w:rsidRPr="008C51DA">
        <w:rPr>
          <w:b/>
          <w:sz w:val="24"/>
        </w:rPr>
        <w:t xml:space="preserve">–202_ </w:t>
      </w:r>
    </w:p>
    <w:p w:rsidR="00F01262" w:rsidRPr="008C51DA" w:rsidRDefault="00F01262" w:rsidP="00F01262">
      <w:pPr>
        <w:jc w:val="center"/>
        <w:rPr>
          <w:b/>
          <w:sz w:val="24"/>
        </w:rPr>
      </w:pPr>
    </w:p>
    <w:p w:rsidR="00F01262" w:rsidRPr="008C51DA" w:rsidRDefault="00F01262" w:rsidP="00F01262">
      <w:pPr>
        <w:jc w:val="center"/>
        <w:rPr>
          <w:b/>
          <w:sz w:val="24"/>
        </w:rPr>
      </w:pPr>
    </w:p>
    <w:p w:rsidR="00F01262" w:rsidRPr="008C51DA" w:rsidRDefault="00F01262" w:rsidP="00F01262">
      <w:pPr>
        <w:jc w:val="center"/>
        <w:rPr>
          <w:b/>
          <w:sz w:val="24"/>
        </w:rPr>
      </w:pPr>
    </w:p>
    <w:p w:rsidR="00F01262" w:rsidRPr="008C51DA" w:rsidRDefault="00F01262" w:rsidP="00F01262">
      <w:pPr>
        <w:jc w:val="center"/>
        <w:rPr>
          <w:i/>
          <w:sz w:val="24"/>
        </w:rPr>
      </w:pPr>
    </w:p>
    <w:p w:rsidR="00F01262" w:rsidRPr="003879EC" w:rsidRDefault="00F01262" w:rsidP="008C51DA">
      <w:pPr>
        <w:autoSpaceDE w:val="0"/>
        <w:autoSpaceDN w:val="0"/>
        <w:adjustRightInd w:val="0"/>
        <w:jc w:val="center"/>
        <w:rPr>
          <w:i/>
          <w:sz w:val="24"/>
        </w:rPr>
      </w:pPr>
      <w:r w:rsidRPr="00F01262">
        <w:rPr>
          <w:i/>
          <w:sz w:val="24"/>
          <w:lang w:val="en-US"/>
        </w:rPr>
        <w:t xml:space="preserve">(IEC </w:t>
      </w:r>
      <w:r w:rsidR="009C3341">
        <w:rPr>
          <w:i/>
          <w:sz w:val="24"/>
          <w:lang w:val="en-US"/>
        </w:rPr>
        <w:t>6</w:t>
      </w:r>
      <w:r w:rsidR="008C51DA" w:rsidRPr="008C51DA">
        <w:rPr>
          <w:i/>
          <w:sz w:val="24"/>
          <w:lang w:val="en-US"/>
        </w:rPr>
        <w:t>1215-1</w:t>
      </w:r>
      <w:r w:rsidRPr="00F01262">
        <w:rPr>
          <w:i/>
          <w:sz w:val="24"/>
          <w:lang w:val="en-US"/>
        </w:rPr>
        <w:t>:</w:t>
      </w:r>
      <w:r w:rsidRPr="009C3341">
        <w:rPr>
          <w:i/>
          <w:sz w:val="24"/>
          <w:lang w:val="en-US"/>
        </w:rPr>
        <w:t>201</w:t>
      </w:r>
      <w:r w:rsidR="008C51DA" w:rsidRPr="008C51DA">
        <w:rPr>
          <w:i/>
          <w:sz w:val="24"/>
          <w:lang w:val="en-US"/>
        </w:rPr>
        <w:t>6</w:t>
      </w:r>
      <w:r w:rsidRPr="009C3341">
        <w:rPr>
          <w:i/>
          <w:sz w:val="24"/>
          <w:lang w:val="en-US"/>
        </w:rPr>
        <w:t xml:space="preserve"> </w:t>
      </w:r>
      <w:r w:rsidR="008C51DA" w:rsidRPr="008C51DA">
        <w:rPr>
          <w:i/>
          <w:sz w:val="24"/>
          <w:lang w:val="en-US"/>
        </w:rPr>
        <w:t>Terrestrial photovoltaic (PV) modules. Design qualification and type approval. Test</w:t>
      </w:r>
      <w:r w:rsidR="008C51DA" w:rsidRPr="003879EC">
        <w:rPr>
          <w:i/>
          <w:sz w:val="24"/>
        </w:rPr>
        <w:t xml:space="preserve"> </w:t>
      </w:r>
      <w:r w:rsidR="008C51DA" w:rsidRPr="008C51DA">
        <w:rPr>
          <w:i/>
          <w:sz w:val="24"/>
          <w:lang w:val="en-US"/>
        </w:rPr>
        <w:t>requirements</w:t>
      </w:r>
      <w:r w:rsidRPr="003879EC">
        <w:rPr>
          <w:i/>
          <w:sz w:val="24"/>
        </w:rPr>
        <w:t xml:space="preserve">, </w:t>
      </w:r>
      <w:r w:rsidRPr="00F01262">
        <w:rPr>
          <w:i/>
          <w:sz w:val="24"/>
          <w:lang w:val="en-US"/>
        </w:rPr>
        <w:t>IDT</w:t>
      </w:r>
      <w:r w:rsidRPr="003879EC">
        <w:rPr>
          <w:i/>
          <w:sz w:val="24"/>
        </w:rPr>
        <w:t>)</w:t>
      </w:r>
    </w:p>
    <w:p w:rsidR="00651C2C" w:rsidRPr="001A4823" w:rsidRDefault="00651C2C" w:rsidP="005224CA">
      <w:pPr>
        <w:rPr>
          <w:sz w:val="24"/>
        </w:rPr>
      </w:pPr>
    </w:p>
    <w:p w:rsidR="00651C2C" w:rsidRPr="001A4823" w:rsidRDefault="00651C2C" w:rsidP="005224CA">
      <w:pPr>
        <w:rPr>
          <w:sz w:val="24"/>
        </w:rPr>
      </w:pPr>
    </w:p>
    <w:p w:rsidR="000150DA" w:rsidRPr="001A4823" w:rsidRDefault="000150DA" w:rsidP="005224CA">
      <w:pPr>
        <w:rPr>
          <w:sz w:val="24"/>
        </w:rPr>
      </w:pPr>
    </w:p>
    <w:p w:rsidR="00B42A08" w:rsidRPr="001A4823" w:rsidRDefault="00B42A08" w:rsidP="005224CA">
      <w:pPr>
        <w:rPr>
          <w:sz w:val="24"/>
        </w:rPr>
      </w:pPr>
    </w:p>
    <w:p w:rsidR="000150DA" w:rsidRPr="001A4823" w:rsidRDefault="000150DA" w:rsidP="005224CA">
      <w:pPr>
        <w:rPr>
          <w:sz w:val="24"/>
        </w:rPr>
      </w:pPr>
    </w:p>
    <w:p w:rsidR="00B42A08" w:rsidRPr="001A4823" w:rsidRDefault="00B42A08" w:rsidP="005224CA">
      <w:pPr>
        <w:rPr>
          <w:sz w:val="24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1" w:name="OLE_LINK30"/>
      <w:bookmarkStart w:id="2" w:name="OLE_LINK31"/>
      <w:bookmarkStart w:id="3" w:name="OLE_LINK32"/>
      <w:bookmarkStart w:id="4" w:name="OLE_LINK33"/>
      <w:bookmarkStart w:id="5" w:name="OLE_LINK59"/>
      <w:bookmarkStart w:id="6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1"/>
      <w:bookmarkEnd w:id="2"/>
      <w:bookmarkEnd w:id="3"/>
      <w:bookmarkEnd w:id="4"/>
      <w:bookmarkEnd w:id="5"/>
      <w:bookmarkEnd w:id="6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7D5806" w:rsidRDefault="00FE0BD0" w:rsidP="001F0775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418"/>
        </w:tabs>
        <w:ind w:left="0" w:firstLine="567"/>
        <w:rPr>
          <w:sz w:val="24"/>
        </w:rPr>
      </w:pPr>
      <w:r w:rsidRPr="00B42A08">
        <w:rPr>
          <w:sz w:val="24"/>
        </w:rPr>
        <w:t xml:space="preserve">Настоящий </w:t>
      </w:r>
      <w:r w:rsidRPr="00F01262">
        <w:rPr>
          <w:sz w:val="24"/>
        </w:rPr>
        <w:t>стандарт</w:t>
      </w:r>
      <w:r w:rsidR="0022196A" w:rsidRPr="00B42A08">
        <w:rPr>
          <w:sz w:val="24"/>
        </w:rPr>
        <w:t xml:space="preserve"> </w:t>
      </w:r>
      <w:r w:rsidR="00FA2791" w:rsidRPr="00F01262">
        <w:rPr>
          <w:sz w:val="24"/>
        </w:rPr>
        <w:t>идентичен</w:t>
      </w:r>
      <w:r w:rsidR="00FA2791" w:rsidRPr="00B42A08">
        <w:rPr>
          <w:sz w:val="24"/>
        </w:rPr>
        <w:t xml:space="preserve"> </w:t>
      </w:r>
      <w:r w:rsidR="00FA2791" w:rsidRPr="00F01262">
        <w:rPr>
          <w:sz w:val="24"/>
        </w:rPr>
        <w:t>международному</w:t>
      </w:r>
      <w:r w:rsidR="00FA2791" w:rsidRPr="00B42A08">
        <w:rPr>
          <w:sz w:val="24"/>
        </w:rPr>
        <w:t xml:space="preserve"> </w:t>
      </w:r>
      <w:r w:rsidR="00FA2791" w:rsidRPr="00F01262">
        <w:rPr>
          <w:sz w:val="24"/>
        </w:rPr>
        <w:t>стандарту</w:t>
      </w:r>
      <w:r w:rsidR="00FF4C92" w:rsidRPr="00B42A08">
        <w:rPr>
          <w:sz w:val="24"/>
        </w:rPr>
        <w:t xml:space="preserve"> </w:t>
      </w:r>
      <w:bookmarkStart w:id="7" w:name="_Hlk49361064"/>
      <w:bookmarkStart w:id="8" w:name="_Hlk48067706"/>
      <w:r w:rsidR="00F01262" w:rsidRPr="001F0775">
        <w:rPr>
          <w:i/>
          <w:sz w:val="24"/>
        </w:rPr>
        <w:t xml:space="preserve">IEC </w:t>
      </w:r>
      <w:r w:rsidR="00B42A08" w:rsidRPr="001F0775">
        <w:rPr>
          <w:i/>
          <w:sz w:val="24"/>
        </w:rPr>
        <w:t>6</w:t>
      </w:r>
      <w:r w:rsidR="008C51DA" w:rsidRPr="001F0775">
        <w:rPr>
          <w:i/>
          <w:sz w:val="24"/>
        </w:rPr>
        <w:t>1215-1</w:t>
      </w:r>
      <w:r w:rsidR="00B42A08" w:rsidRPr="001F0775">
        <w:rPr>
          <w:i/>
          <w:sz w:val="24"/>
        </w:rPr>
        <w:t>:201</w:t>
      </w:r>
      <w:r w:rsidR="008C51DA" w:rsidRPr="001F0775">
        <w:rPr>
          <w:i/>
          <w:sz w:val="24"/>
        </w:rPr>
        <w:t>6</w:t>
      </w:r>
      <w:r w:rsidR="00F01262" w:rsidRPr="001F0775">
        <w:rPr>
          <w:i/>
          <w:sz w:val="24"/>
        </w:rPr>
        <w:t xml:space="preserve"> </w:t>
      </w:r>
      <w:proofErr w:type="spellStart"/>
      <w:r w:rsidR="008C51DA" w:rsidRPr="001F0775">
        <w:rPr>
          <w:i/>
          <w:sz w:val="24"/>
        </w:rPr>
        <w:t>Terrestrial</w:t>
      </w:r>
      <w:proofErr w:type="spellEnd"/>
      <w:r w:rsidR="008C51DA" w:rsidRPr="001F0775">
        <w:rPr>
          <w:i/>
          <w:sz w:val="24"/>
        </w:rPr>
        <w:t xml:space="preserve"> </w:t>
      </w:r>
      <w:proofErr w:type="spellStart"/>
      <w:r w:rsidR="008C51DA" w:rsidRPr="001F0775">
        <w:rPr>
          <w:i/>
          <w:sz w:val="24"/>
        </w:rPr>
        <w:t>photovoltaic</w:t>
      </w:r>
      <w:proofErr w:type="spellEnd"/>
      <w:r w:rsidR="008C51DA" w:rsidRPr="001F0775">
        <w:rPr>
          <w:i/>
          <w:sz w:val="24"/>
        </w:rPr>
        <w:t xml:space="preserve"> (PV) </w:t>
      </w:r>
      <w:proofErr w:type="spellStart"/>
      <w:r w:rsidR="008C51DA" w:rsidRPr="001F0775">
        <w:rPr>
          <w:i/>
          <w:sz w:val="24"/>
        </w:rPr>
        <w:t>modules</w:t>
      </w:r>
      <w:proofErr w:type="spellEnd"/>
      <w:r w:rsidR="008C51DA" w:rsidRPr="001F0775">
        <w:rPr>
          <w:i/>
          <w:sz w:val="24"/>
        </w:rPr>
        <w:t xml:space="preserve">. </w:t>
      </w:r>
      <w:r w:rsidR="008C51DA" w:rsidRPr="000D5E8F">
        <w:rPr>
          <w:i/>
          <w:sz w:val="24"/>
          <w:lang w:val="en-US"/>
        </w:rPr>
        <w:t>Design qualification and type approval. Test requirements</w:t>
      </w:r>
      <w:r w:rsidR="00B42A08" w:rsidRPr="000D5E8F">
        <w:rPr>
          <w:sz w:val="24"/>
          <w:lang w:val="en-US"/>
        </w:rPr>
        <w:t xml:space="preserve"> </w:t>
      </w:r>
      <w:bookmarkEnd w:id="7"/>
      <w:r w:rsidR="00F01262" w:rsidRPr="000D5E8F">
        <w:rPr>
          <w:sz w:val="24"/>
          <w:lang w:val="en-US"/>
        </w:rPr>
        <w:t>(</w:t>
      </w:r>
      <w:r w:rsidR="007D5806" w:rsidRPr="007D5806">
        <w:rPr>
          <w:sz w:val="24"/>
        </w:rPr>
        <w:t>Модули</w:t>
      </w:r>
      <w:r w:rsidR="007D5806" w:rsidRPr="000D5E8F">
        <w:rPr>
          <w:sz w:val="24"/>
          <w:lang w:val="en-US"/>
        </w:rPr>
        <w:t xml:space="preserve"> </w:t>
      </w:r>
      <w:r w:rsidR="007D5806" w:rsidRPr="007D5806">
        <w:rPr>
          <w:sz w:val="24"/>
        </w:rPr>
        <w:t>фотоэлектрическ</w:t>
      </w:r>
      <w:r w:rsidR="002B5824">
        <w:rPr>
          <w:sz w:val="24"/>
        </w:rPr>
        <w:t>и</w:t>
      </w:r>
      <w:r w:rsidR="007D5806" w:rsidRPr="007D5806">
        <w:rPr>
          <w:sz w:val="24"/>
        </w:rPr>
        <w:t>е</w:t>
      </w:r>
      <w:r w:rsidR="001F0775" w:rsidRPr="000D5E8F">
        <w:rPr>
          <w:sz w:val="24"/>
          <w:lang w:val="en-US"/>
        </w:rPr>
        <w:t xml:space="preserve"> </w:t>
      </w:r>
      <w:r w:rsidR="001F0775">
        <w:rPr>
          <w:sz w:val="24"/>
        </w:rPr>
        <w:t>наземные</w:t>
      </w:r>
      <w:r w:rsidR="007D5806" w:rsidRPr="000D5E8F">
        <w:rPr>
          <w:sz w:val="24"/>
          <w:lang w:val="en-US"/>
        </w:rPr>
        <w:t xml:space="preserve">. </w:t>
      </w:r>
      <w:bookmarkStart w:id="9" w:name="_Hlk49359541"/>
      <w:r w:rsidR="007D5806" w:rsidRPr="007D5806">
        <w:rPr>
          <w:sz w:val="24"/>
        </w:rPr>
        <w:t xml:space="preserve">Оценка </w:t>
      </w:r>
      <w:r w:rsidR="001F0775">
        <w:rPr>
          <w:sz w:val="24"/>
        </w:rPr>
        <w:t>конструкции и утверждение типа</w:t>
      </w:r>
      <w:bookmarkEnd w:id="9"/>
      <w:r w:rsidR="007D5806" w:rsidRPr="007D5806">
        <w:rPr>
          <w:sz w:val="24"/>
        </w:rPr>
        <w:t>. Часть 1. Требования к испытаниям</w:t>
      </w:r>
      <w:r w:rsidR="00F01262" w:rsidRPr="00B42A08">
        <w:rPr>
          <w:sz w:val="24"/>
        </w:rPr>
        <w:t>)</w:t>
      </w:r>
      <w:bookmarkEnd w:id="8"/>
      <w:r w:rsidR="00B42A08" w:rsidRPr="00B42A08">
        <w:rPr>
          <w:sz w:val="24"/>
        </w:rPr>
        <w:t xml:space="preserve"> </w:t>
      </w:r>
    </w:p>
    <w:p w:rsidR="00752ECE" w:rsidRPr="00D7118B" w:rsidRDefault="00F01262" w:rsidP="00264E03">
      <w:pPr>
        <w:pStyle w:val="15"/>
        <w:ind w:firstLine="567"/>
        <w:jc w:val="both"/>
        <w:rPr>
          <w:szCs w:val="24"/>
        </w:rPr>
      </w:pPr>
      <w:r w:rsidRPr="00F01262">
        <w:rPr>
          <w:szCs w:val="24"/>
        </w:rPr>
        <w:t xml:space="preserve">Международный </w:t>
      </w:r>
      <w:r w:rsidRPr="00493FBF">
        <w:rPr>
          <w:szCs w:val="24"/>
        </w:rPr>
        <w:t xml:space="preserve">стандарт разработан </w:t>
      </w:r>
      <w:r w:rsidRPr="00D7118B">
        <w:rPr>
          <w:szCs w:val="24"/>
        </w:rPr>
        <w:t xml:space="preserve">Техническим комитетом ТК </w:t>
      </w:r>
      <w:r w:rsidR="00D7118B" w:rsidRPr="00D7118B">
        <w:rPr>
          <w:szCs w:val="24"/>
        </w:rPr>
        <w:t>82</w:t>
      </w:r>
      <w:r w:rsidRPr="00D7118B">
        <w:rPr>
          <w:szCs w:val="24"/>
        </w:rPr>
        <w:t xml:space="preserve"> «</w:t>
      </w:r>
      <w:r w:rsidR="00D7118B" w:rsidRPr="00D7118B">
        <w:rPr>
          <w:szCs w:val="24"/>
        </w:rPr>
        <w:t>Солнечные фотоэлектрические энергетические системы</w:t>
      </w:r>
      <w:r w:rsidRPr="00D7118B">
        <w:rPr>
          <w:szCs w:val="24"/>
        </w:rPr>
        <w:t>» Международной электротехнической комиссии</w:t>
      </w:r>
      <w:r w:rsidR="00752ECE" w:rsidRPr="00D7118B">
        <w:rPr>
          <w:szCs w:val="24"/>
        </w:rPr>
        <w:t xml:space="preserve"> </w:t>
      </w:r>
    </w:p>
    <w:p w:rsidR="00FA2791" w:rsidRPr="008C1A90" w:rsidRDefault="00FA2791" w:rsidP="00264E03">
      <w:pPr>
        <w:pStyle w:val="15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5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5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2B5824" w:rsidRDefault="002B5824" w:rsidP="002B5824">
      <w:pPr>
        <w:pStyle w:val="21"/>
        <w:ind w:firstLine="567"/>
        <w:jc w:val="both"/>
        <w:rPr>
          <w:bCs/>
          <w:iCs/>
          <w:szCs w:val="24"/>
        </w:rPr>
      </w:pPr>
      <w:r w:rsidRPr="00E10DF0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B42A08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418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8523BF" w:rsidRDefault="0045259B" w:rsidP="00B42A08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276"/>
        </w:tabs>
        <w:spacing w:before="240"/>
        <w:ind w:left="0" w:firstLine="567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a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A655FA" w:rsidRDefault="00667AAE" w:rsidP="00D7118B">
      <w:pPr>
        <w:pStyle w:val="20"/>
        <w:tabs>
          <w:tab w:val="clear" w:pos="993"/>
          <w:tab w:val="left" w:pos="851"/>
          <w:tab w:val="left" w:pos="1276"/>
        </w:tabs>
        <w:spacing w:before="120" w:after="120"/>
        <w:ind w:left="0" w:firstLine="567"/>
      </w:pPr>
      <w:r w:rsidRPr="00DC4853">
        <w:t xml:space="preserve">                       </w:t>
      </w:r>
      <w:r w:rsidR="00BF396E" w:rsidRPr="00D7118B">
        <w:rPr>
          <w:sz w:val="24"/>
        </w:rPr>
        <w:fldChar w:fldCharType="begin"/>
      </w:r>
      <w:r w:rsidR="004D7B8B" w:rsidRPr="00D7118B">
        <w:rPr>
          <w:sz w:val="24"/>
        </w:rPr>
        <w:instrText xml:space="preserve"> TOC \o "1-3" \h \z </w:instrText>
      </w:r>
      <w:r w:rsidR="00BF396E" w:rsidRPr="00D7118B">
        <w:rPr>
          <w:sz w:val="24"/>
        </w:rPr>
        <w:fldChar w:fldCharType="separate"/>
      </w:r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1" w:history="1">
        <w:r w:rsidR="00A655FA" w:rsidRPr="00A655FA">
          <w:rPr>
            <w:rStyle w:val="ab"/>
            <w:sz w:val="24"/>
            <w:lang w:val="en-US"/>
          </w:rPr>
          <w:t>1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</w:rPr>
          <w:t>Область применения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_Toc49356991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2" w:history="1">
        <w:r w:rsidR="00A655FA" w:rsidRPr="00A655FA">
          <w:rPr>
            <w:rStyle w:val="ab"/>
            <w:sz w:val="24"/>
          </w:rPr>
          <w:t>2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</w:rPr>
          <w:t>Нормативные ссылки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_Toc49356992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3" w:history="1">
        <w:r w:rsidR="00A655FA" w:rsidRPr="00A655FA">
          <w:rPr>
            <w:rStyle w:val="ab"/>
            <w:sz w:val="24"/>
          </w:rPr>
          <w:t>3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</w:rPr>
          <w:t>Термины и определения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_Toc49356993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2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4" w:history="1">
        <w:r w:rsidR="00A655FA" w:rsidRPr="00A655FA">
          <w:rPr>
            <w:rStyle w:val="ab"/>
            <w:sz w:val="24"/>
          </w:rPr>
          <w:t>4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</w:rPr>
          <w:t>Образцы для испытаний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_Toc49356994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3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5" w:history="1">
        <w:r w:rsidR="00A655FA" w:rsidRPr="00A655FA">
          <w:rPr>
            <w:rStyle w:val="ab"/>
            <w:sz w:val="24"/>
          </w:rPr>
          <w:t>5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Маркировка и документация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_Toc49356995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4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49356996" w:history="1">
        <w:r w:rsidR="00A655FA" w:rsidRPr="00A655FA">
          <w:rPr>
            <w:rStyle w:val="ab"/>
            <w:sz w:val="24"/>
          </w:rPr>
          <w:t>5.1</w:t>
        </w:r>
        <w:r w:rsidR="00A655FA" w:rsidRPr="00A655FA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655FA" w:rsidRPr="00A655FA">
          <w:rPr>
            <w:rStyle w:val="ab"/>
            <w:sz w:val="24"/>
            <w:lang w:val="kk-KZ"/>
          </w:rPr>
          <w:t>Маркировка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_Toc49356996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4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49356997" w:history="1">
        <w:r w:rsidR="00A655FA" w:rsidRPr="00A655FA">
          <w:rPr>
            <w:rStyle w:val="ab"/>
            <w:sz w:val="24"/>
          </w:rPr>
          <w:t>5.2</w:t>
        </w:r>
        <w:r w:rsidR="00A655FA" w:rsidRPr="00A655FA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A655FA" w:rsidRPr="00A655FA">
          <w:rPr>
            <w:rStyle w:val="ab"/>
            <w:sz w:val="24"/>
          </w:rPr>
          <w:t>Документация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_Toc49356997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4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8" w:history="1">
        <w:r w:rsidR="00A655FA" w:rsidRPr="00A655FA">
          <w:rPr>
            <w:rStyle w:val="ab"/>
            <w:sz w:val="24"/>
          </w:rPr>
          <w:t>6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</w:rPr>
          <w:t>Испытания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_Toc49356998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6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6999" w:history="1">
        <w:r w:rsidR="00A655FA" w:rsidRPr="00A655FA">
          <w:rPr>
            <w:rStyle w:val="ab"/>
            <w:sz w:val="24"/>
          </w:rPr>
          <w:t>7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Критерии прохождения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_Toc49356999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6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Style w:val="ab"/>
          <w:sz w:val="24"/>
        </w:rPr>
      </w:pPr>
      <w:hyperlink w:anchor="_Toc49357000" w:history="1">
        <w:r w:rsidR="00A655FA" w:rsidRPr="00A655FA">
          <w:rPr>
            <w:rStyle w:val="ab"/>
            <w:sz w:val="24"/>
          </w:rPr>
          <w:t>7.1</w:t>
        </w:r>
        <w:r w:rsidR="00A655FA" w:rsidRPr="00A655FA">
          <w:rPr>
            <w:rStyle w:val="ab"/>
            <w:sz w:val="24"/>
          </w:rPr>
          <w:tab/>
          <w:t>Общие требования</w:t>
        </w:r>
        <w:r w:rsidR="00A655FA" w:rsidRPr="00A655FA">
          <w:rPr>
            <w:rStyle w:val="ab"/>
            <w:webHidden/>
            <w:sz w:val="24"/>
          </w:rPr>
          <w:tab/>
        </w:r>
        <w:r w:rsidR="00A655FA" w:rsidRPr="00A655FA">
          <w:rPr>
            <w:rStyle w:val="ab"/>
            <w:webHidden/>
            <w:sz w:val="24"/>
          </w:rPr>
          <w:fldChar w:fldCharType="begin"/>
        </w:r>
        <w:r w:rsidR="00A655FA" w:rsidRPr="00A655FA">
          <w:rPr>
            <w:rStyle w:val="ab"/>
            <w:webHidden/>
            <w:sz w:val="24"/>
          </w:rPr>
          <w:instrText xml:space="preserve"> PAGEREF _Toc49357000 \h </w:instrText>
        </w:r>
        <w:r w:rsidR="00A655FA" w:rsidRPr="00A655FA">
          <w:rPr>
            <w:rStyle w:val="ab"/>
            <w:webHidden/>
            <w:sz w:val="24"/>
          </w:rPr>
        </w:r>
        <w:r w:rsidR="00A655FA" w:rsidRPr="00A655FA">
          <w:rPr>
            <w:rStyle w:val="ab"/>
            <w:webHidden/>
            <w:sz w:val="24"/>
          </w:rPr>
          <w:fldChar w:fldCharType="separate"/>
        </w:r>
        <w:r w:rsidR="00A655FA" w:rsidRPr="00A655FA">
          <w:rPr>
            <w:rStyle w:val="ab"/>
            <w:webHidden/>
            <w:sz w:val="24"/>
          </w:rPr>
          <w:t>6</w:t>
        </w:r>
        <w:r w:rsidR="00A655FA" w:rsidRPr="00A655FA">
          <w:rPr>
            <w:rStyle w:val="ab"/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Style w:val="ab"/>
          <w:sz w:val="24"/>
        </w:rPr>
      </w:pPr>
      <w:hyperlink w:anchor="_Toc49357001" w:history="1">
        <w:r w:rsidR="00A655FA" w:rsidRPr="00A655FA">
          <w:rPr>
            <w:rStyle w:val="ab"/>
            <w:sz w:val="24"/>
          </w:rPr>
          <w:t>7.2</w:t>
        </w:r>
        <w:r w:rsidR="00A655FA" w:rsidRPr="00A655FA">
          <w:rPr>
            <w:rStyle w:val="ab"/>
            <w:sz w:val="24"/>
          </w:rPr>
          <w:tab/>
          <w:t>Выходная мощность и электрическая схема</w:t>
        </w:r>
        <w:r w:rsidR="00A655FA" w:rsidRPr="00A655FA">
          <w:rPr>
            <w:rStyle w:val="ab"/>
            <w:webHidden/>
            <w:sz w:val="24"/>
          </w:rPr>
          <w:tab/>
        </w:r>
        <w:r w:rsidR="00A655FA" w:rsidRPr="00A655FA">
          <w:rPr>
            <w:rStyle w:val="ab"/>
            <w:webHidden/>
            <w:sz w:val="24"/>
          </w:rPr>
          <w:fldChar w:fldCharType="begin"/>
        </w:r>
        <w:r w:rsidR="00A655FA" w:rsidRPr="00A655FA">
          <w:rPr>
            <w:rStyle w:val="ab"/>
            <w:webHidden/>
            <w:sz w:val="24"/>
          </w:rPr>
          <w:instrText xml:space="preserve"> PAGEREF _Toc49357001 \h </w:instrText>
        </w:r>
        <w:r w:rsidR="00A655FA" w:rsidRPr="00A655FA">
          <w:rPr>
            <w:rStyle w:val="ab"/>
            <w:webHidden/>
            <w:sz w:val="24"/>
          </w:rPr>
        </w:r>
        <w:r w:rsidR="00A655FA" w:rsidRPr="00A655FA">
          <w:rPr>
            <w:rStyle w:val="ab"/>
            <w:webHidden/>
            <w:sz w:val="24"/>
          </w:rPr>
          <w:fldChar w:fldCharType="separate"/>
        </w:r>
        <w:r w:rsidR="00A655FA" w:rsidRPr="00A655FA">
          <w:rPr>
            <w:rStyle w:val="ab"/>
            <w:webHidden/>
            <w:sz w:val="24"/>
          </w:rPr>
          <w:t>7</w:t>
        </w:r>
        <w:r w:rsidR="00A655FA" w:rsidRPr="00A655FA">
          <w:rPr>
            <w:rStyle w:val="ab"/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Style w:val="ab"/>
          <w:sz w:val="24"/>
        </w:rPr>
      </w:pPr>
      <w:hyperlink w:anchor="_Toc49357002" w:history="1">
        <w:r w:rsidR="00A655FA" w:rsidRPr="00A655FA">
          <w:rPr>
            <w:rStyle w:val="ab"/>
            <w:sz w:val="24"/>
          </w:rPr>
          <w:t>7.3</w:t>
        </w:r>
        <w:r w:rsidR="00A655FA" w:rsidRPr="00A655FA">
          <w:rPr>
            <w:rStyle w:val="ab"/>
            <w:sz w:val="24"/>
          </w:rPr>
          <w:tab/>
          <w:t>Визуальные дефекты</w:t>
        </w:r>
        <w:r w:rsidR="00A655FA" w:rsidRPr="00A655FA">
          <w:rPr>
            <w:rStyle w:val="ab"/>
            <w:webHidden/>
            <w:sz w:val="24"/>
          </w:rPr>
          <w:tab/>
        </w:r>
        <w:r w:rsidR="00A655FA" w:rsidRPr="00A655FA">
          <w:rPr>
            <w:rStyle w:val="ab"/>
            <w:webHidden/>
            <w:sz w:val="24"/>
          </w:rPr>
          <w:fldChar w:fldCharType="begin"/>
        </w:r>
        <w:r w:rsidR="00A655FA" w:rsidRPr="00A655FA">
          <w:rPr>
            <w:rStyle w:val="ab"/>
            <w:webHidden/>
            <w:sz w:val="24"/>
          </w:rPr>
          <w:instrText xml:space="preserve"> PAGEREF _Toc49357002 \h </w:instrText>
        </w:r>
        <w:r w:rsidR="00A655FA" w:rsidRPr="00A655FA">
          <w:rPr>
            <w:rStyle w:val="ab"/>
            <w:webHidden/>
            <w:sz w:val="24"/>
          </w:rPr>
        </w:r>
        <w:r w:rsidR="00A655FA" w:rsidRPr="00A655FA">
          <w:rPr>
            <w:rStyle w:val="ab"/>
            <w:webHidden/>
            <w:sz w:val="24"/>
          </w:rPr>
          <w:fldChar w:fldCharType="separate"/>
        </w:r>
        <w:r w:rsidR="00A655FA" w:rsidRPr="00A655FA">
          <w:rPr>
            <w:rStyle w:val="ab"/>
            <w:webHidden/>
            <w:sz w:val="24"/>
          </w:rPr>
          <w:t>9</w:t>
        </w:r>
        <w:r w:rsidR="00A655FA" w:rsidRPr="00A655FA">
          <w:rPr>
            <w:rStyle w:val="ab"/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20"/>
        <w:tabs>
          <w:tab w:val="clear" w:pos="993"/>
          <w:tab w:val="left" w:pos="851"/>
        </w:tabs>
        <w:spacing w:before="120"/>
        <w:ind w:hanging="709"/>
        <w:rPr>
          <w:rStyle w:val="ab"/>
          <w:sz w:val="24"/>
        </w:rPr>
      </w:pPr>
      <w:hyperlink w:anchor="_Toc49357003" w:history="1">
        <w:r w:rsidR="00A655FA" w:rsidRPr="00A655FA">
          <w:rPr>
            <w:rStyle w:val="ab"/>
            <w:sz w:val="24"/>
          </w:rPr>
          <w:t>7.4</w:t>
        </w:r>
        <w:r w:rsidR="00A655FA" w:rsidRPr="00A655FA">
          <w:rPr>
            <w:rStyle w:val="ab"/>
            <w:sz w:val="24"/>
          </w:rPr>
          <w:tab/>
          <w:t>Электрическая безопасность</w:t>
        </w:r>
        <w:r w:rsidR="00A655FA" w:rsidRPr="00A655FA">
          <w:rPr>
            <w:rStyle w:val="ab"/>
            <w:webHidden/>
            <w:sz w:val="24"/>
          </w:rPr>
          <w:tab/>
        </w:r>
        <w:r w:rsidR="00A655FA" w:rsidRPr="00A655FA">
          <w:rPr>
            <w:rStyle w:val="ab"/>
            <w:webHidden/>
            <w:sz w:val="24"/>
          </w:rPr>
          <w:fldChar w:fldCharType="begin"/>
        </w:r>
        <w:r w:rsidR="00A655FA" w:rsidRPr="00A655FA">
          <w:rPr>
            <w:rStyle w:val="ab"/>
            <w:webHidden/>
            <w:sz w:val="24"/>
          </w:rPr>
          <w:instrText xml:space="preserve"> PAGEREF _Toc49357003 \h </w:instrText>
        </w:r>
        <w:r w:rsidR="00A655FA" w:rsidRPr="00A655FA">
          <w:rPr>
            <w:rStyle w:val="ab"/>
            <w:webHidden/>
            <w:sz w:val="24"/>
          </w:rPr>
        </w:r>
        <w:r w:rsidR="00A655FA" w:rsidRPr="00A655FA">
          <w:rPr>
            <w:rStyle w:val="ab"/>
            <w:webHidden/>
            <w:sz w:val="24"/>
          </w:rPr>
          <w:fldChar w:fldCharType="separate"/>
        </w:r>
        <w:r w:rsidR="00A655FA" w:rsidRPr="00A655FA">
          <w:rPr>
            <w:rStyle w:val="ab"/>
            <w:webHidden/>
            <w:sz w:val="24"/>
          </w:rPr>
          <w:t>9</w:t>
        </w:r>
        <w:r w:rsidR="00A655FA" w:rsidRPr="00A655FA">
          <w:rPr>
            <w:rStyle w:val="ab"/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7004" w:history="1">
        <w:r w:rsidR="00A655FA" w:rsidRPr="00A655FA">
          <w:rPr>
            <w:rStyle w:val="ab"/>
            <w:sz w:val="24"/>
            <w:lang w:val="kk-KZ"/>
          </w:rPr>
          <w:t>8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Основные визуальные дефекты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_Toc49357004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9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7005" w:history="1">
        <w:r w:rsidR="00A655FA" w:rsidRPr="00A655FA">
          <w:rPr>
            <w:rStyle w:val="ab"/>
            <w:sz w:val="24"/>
            <w:lang w:val="kk-KZ"/>
          </w:rPr>
          <w:t>9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Отчет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_Toc49357005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10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7006" w:history="1">
        <w:r w:rsidR="00A655FA" w:rsidRPr="00A655FA">
          <w:rPr>
            <w:rStyle w:val="ab"/>
            <w:sz w:val="24"/>
            <w:lang w:val="kk-KZ"/>
          </w:rPr>
          <w:t>10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Изменения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_Toc49357006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11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rPr>
          <w:rFonts w:asciiTheme="minorHAnsi" w:eastAsiaTheme="minorEastAsia" w:hAnsiTheme="minorHAnsi" w:cstheme="minorBidi"/>
          <w:sz w:val="24"/>
        </w:rPr>
      </w:pPr>
      <w:hyperlink w:anchor="_Toc49357007" w:history="1">
        <w:r w:rsidR="00A655FA" w:rsidRPr="00A655FA">
          <w:rPr>
            <w:rStyle w:val="ab"/>
            <w:sz w:val="24"/>
            <w:lang w:val="kk-KZ"/>
          </w:rPr>
          <w:t>11</w:t>
        </w:r>
        <w:r w:rsidR="00A655FA" w:rsidRPr="00A655FA">
          <w:rPr>
            <w:rFonts w:asciiTheme="minorHAnsi" w:eastAsiaTheme="minorEastAsia" w:hAnsiTheme="minorHAnsi" w:cstheme="minorBidi"/>
            <w:sz w:val="24"/>
          </w:rPr>
          <w:tab/>
        </w:r>
        <w:r w:rsidR="00A655FA" w:rsidRPr="00A655FA">
          <w:rPr>
            <w:rStyle w:val="ab"/>
            <w:sz w:val="24"/>
            <w:lang w:val="kk-KZ"/>
          </w:rPr>
          <w:t>Порядок и процедуры испытаний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_Toc49357007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11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A655FA" w:rsidRPr="00A655FA" w:rsidRDefault="006D48E0" w:rsidP="00A655FA">
      <w:pPr>
        <w:pStyle w:val="12"/>
        <w:spacing w:before="120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49357008" w:history="1">
        <w:r w:rsidR="00A655FA" w:rsidRPr="00A655FA">
          <w:rPr>
            <w:rStyle w:val="ab"/>
            <w:sz w:val="24"/>
          </w:rPr>
          <w:t>Приложение В.А</w:t>
        </w:r>
        <w:r w:rsidR="00A655FA">
          <w:rPr>
            <w:rStyle w:val="ab"/>
            <w:sz w:val="24"/>
          </w:rPr>
          <w:t xml:space="preserve"> </w:t>
        </w:r>
        <w:r w:rsidR="00A655FA" w:rsidRPr="00A655FA">
          <w:rPr>
            <w:rStyle w:val="ab"/>
            <w:sz w:val="24"/>
          </w:rPr>
          <w:t xml:space="preserve"> </w:t>
        </w:r>
        <w:bookmarkStart w:id="10" w:name="_Hlk47345447"/>
        <w:r w:rsidR="00A655FA" w:rsidRPr="00A655FA">
          <w:rPr>
            <w:rStyle w:val="ab"/>
            <w:i/>
            <w:sz w:val="24"/>
          </w:rPr>
          <w:t>(информационное)</w:t>
        </w:r>
        <w:r w:rsidR="00A655FA" w:rsidRPr="00A655FA">
          <w:rPr>
            <w:rStyle w:val="ab"/>
            <w:sz w:val="24"/>
          </w:rPr>
          <w:t xml:space="preserve"> </w:t>
        </w:r>
        <w:bookmarkEnd w:id="10"/>
        <w:r w:rsidR="00A655FA" w:rsidRPr="00A655FA">
          <w:rPr>
            <w:rStyle w:val="ab"/>
            <w:sz w:val="24"/>
          </w:rPr>
          <w:t>Сведения о соответствии стандартов ссылочным международным стандартам</w:t>
        </w:r>
        <w:r w:rsidR="00A655FA" w:rsidRPr="00A655FA">
          <w:rPr>
            <w:webHidden/>
            <w:sz w:val="24"/>
          </w:rPr>
          <w:tab/>
        </w:r>
        <w:r w:rsidR="00A655FA" w:rsidRPr="00A655FA">
          <w:rPr>
            <w:webHidden/>
            <w:sz w:val="24"/>
          </w:rPr>
          <w:fldChar w:fldCharType="begin"/>
        </w:r>
        <w:r w:rsidR="00A655FA" w:rsidRPr="00A655FA">
          <w:rPr>
            <w:webHidden/>
            <w:sz w:val="24"/>
          </w:rPr>
          <w:instrText xml:space="preserve"> PAGEREF _Toc49357008 \h </w:instrText>
        </w:r>
        <w:r w:rsidR="00A655FA" w:rsidRPr="00A655FA">
          <w:rPr>
            <w:webHidden/>
            <w:sz w:val="24"/>
          </w:rPr>
        </w:r>
        <w:r w:rsidR="00A655FA" w:rsidRPr="00A655FA">
          <w:rPr>
            <w:webHidden/>
            <w:sz w:val="24"/>
          </w:rPr>
          <w:fldChar w:fldCharType="separate"/>
        </w:r>
        <w:r w:rsidR="00A655FA" w:rsidRPr="00A655FA">
          <w:rPr>
            <w:webHidden/>
            <w:sz w:val="24"/>
          </w:rPr>
          <w:t>16</w:t>
        </w:r>
        <w:r w:rsidR="00A655FA" w:rsidRPr="00A655FA">
          <w:rPr>
            <w:webHidden/>
            <w:sz w:val="24"/>
          </w:rPr>
          <w:fldChar w:fldCharType="end"/>
        </w:r>
      </w:hyperlink>
    </w:p>
    <w:p w:rsidR="00B3255F" w:rsidRPr="00D7118B" w:rsidRDefault="00BF396E" w:rsidP="00D7118B">
      <w:pPr>
        <w:tabs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firstLine="567"/>
        <w:jc w:val="center"/>
        <w:rPr>
          <w:b/>
          <w:sz w:val="24"/>
        </w:rPr>
      </w:pPr>
      <w:r w:rsidRPr="00D7118B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B72168" w:rsidRDefault="00B72168" w:rsidP="000150DA">
      <w:pPr>
        <w:snapToGrid w:val="0"/>
        <w:ind w:right="59" w:firstLine="567"/>
        <w:rPr>
          <w:sz w:val="24"/>
        </w:rPr>
      </w:pPr>
    </w:p>
    <w:p w:rsidR="00946247" w:rsidRDefault="00946247" w:rsidP="000150DA">
      <w:pPr>
        <w:snapToGrid w:val="0"/>
        <w:ind w:right="59" w:firstLine="567"/>
        <w:rPr>
          <w:sz w:val="24"/>
        </w:rPr>
      </w:pPr>
    </w:p>
    <w:p w:rsidR="00946247" w:rsidRDefault="00946247" w:rsidP="000150DA">
      <w:pPr>
        <w:snapToGrid w:val="0"/>
        <w:ind w:right="59" w:firstLine="567"/>
        <w:rPr>
          <w:sz w:val="24"/>
        </w:rPr>
      </w:pPr>
    </w:p>
    <w:p w:rsidR="00946247" w:rsidRDefault="00946247" w:rsidP="000150DA">
      <w:pPr>
        <w:snapToGrid w:val="0"/>
        <w:ind w:right="59" w:firstLine="567"/>
        <w:rPr>
          <w:sz w:val="24"/>
        </w:rPr>
      </w:pPr>
    </w:p>
    <w:p w:rsidR="00946247" w:rsidRDefault="00946247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D7118B" w:rsidRDefault="00D7118B" w:rsidP="000150DA">
      <w:pPr>
        <w:snapToGrid w:val="0"/>
        <w:ind w:right="59" w:firstLine="567"/>
        <w:rPr>
          <w:sz w:val="24"/>
        </w:rPr>
      </w:pPr>
    </w:p>
    <w:p w:rsidR="00946247" w:rsidRPr="000D5E8F" w:rsidRDefault="00946247" w:rsidP="00946247">
      <w:pPr>
        <w:snapToGrid w:val="0"/>
        <w:ind w:right="59" w:firstLine="567"/>
        <w:jc w:val="center"/>
        <w:rPr>
          <w:sz w:val="24"/>
        </w:rPr>
      </w:pPr>
      <w:r>
        <w:rPr>
          <w:b/>
          <w:bCs/>
          <w:sz w:val="24"/>
        </w:rPr>
        <w:lastRenderedPageBreak/>
        <w:t>Введение</w:t>
      </w:r>
    </w:p>
    <w:p w:rsidR="00946247" w:rsidRPr="000D5E8F" w:rsidRDefault="00946247" w:rsidP="000150DA">
      <w:pPr>
        <w:snapToGrid w:val="0"/>
        <w:ind w:right="59" w:firstLine="567"/>
        <w:rPr>
          <w:sz w:val="24"/>
        </w:rPr>
      </w:pPr>
    </w:p>
    <w:p w:rsidR="003879EC" w:rsidRDefault="003879EC" w:rsidP="003879EC">
      <w:pPr>
        <w:ind w:firstLine="567"/>
        <w:rPr>
          <w:sz w:val="24"/>
        </w:rPr>
      </w:pPr>
      <w:r>
        <w:rPr>
          <w:sz w:val="24"/>
        </w:rPr>
        <w:t xml:space="preserve">В </w:t>
      </w:r>
      <w:r>
        <w:rPr>
          <w:sz w:val="24"/>
          <w:lang w:val="kk-KZ"/>
        </w:rPr>
        <w:t>первой</w:t>
      </w:r>
      <w:r>
        <w:rPr>
          <w:sz w:val="24"/>
        </w:rPr>
        <w:t xml:space="preserve"> </w:t>
      </w:r>
      <w:r>
        <w:rPr>
          <w:sz w:val="24"/>
          <w:lang w:val="kk-KZ"/>
        </w:rPr>
        <w:t>ч</w:t>
      </w:r>
      <w:proofErr w:type="spellStart"/>
      <w:r>
        <w:rPr>
          <w:sz w:val="24"/>
        </w:rPr>
        <w:t>асти</w:t>
      </w:r>
      <w:proofErr w:type="spellEnd"/>
      <w:r>
        <w:rPr>
          <w:sz w:val="24"/>
        </w:rPr>
        <w:t xml:space="preserve"> данной серии стандартов описаны требования (как общие, так и специфичные требования касательно технологии устройства), подпункты </w:t>
      </w:r>
      <w:r>
        <w:rPr>
          <w:sz w:val="24"/>
          <w:lang w:val="kk-KZ"/>
        </w:rPr>
        <w:t>первой</w:t>
      </w:r>
      <w:r>
        <w:rPr>
          <w:sz w:val="24"/>
        </w:rPr>
        <w:t xml:space="preserve"> части определяют технологические вариации, </w:t>
      </w:r>
      <w:r>
        <w:rPr>
          <w:sz w:val="24"/>
          <w:lang w:val="kk-KZ"/>
        </w:rPr>
        <w:t xml:space="preserve">второй </w:t>
      </w:r>
      <w:r>
        <w:rPr>
          <w:sz w:val="24"/>
        </w:rPr>
        <w:t xml:space="preserve">часть определяет набор процедур испытаний, необходимых для квалификации проекта и утверждения типа. Процедуры испытаний, описанные во </w:t>
      </w:r>
      <w:r>
        <w:rPr>
          <w:sz w:val="24"/>
          <w:lang w:val="kk-KZ"/>
        </w:rPr>
        <w:t xml:space="preserve">второй </w:t>
      </w:r>
      <w:r>
        <w:rPr>
          <w:sz w:val="24"/>
        </w:rPr>
        <w:t xml:space="preserve">части, действительны для всех технологий устройств. </w:t>
      </w:r>
    </w:p>
    <w:p w:rsidR="00946247" w:rsidRPr="003879EC" w:rsidRDefault="00946247" w:rsidP="007D5806">
      <w:pPr>
        <w:autoSpaceDE w:val="0"/>
        <w:autoSpaceDN w:val="0"/>
        <w:adjustRightInd w:val="0"/>
        <w:ind w:firstLine="567"/>
        <w:jc w:val="left"/>
        <w:rPr>
          <w:sz w:val="24"/>
        </w:rPr>
      </w:pPr>
    </w:p>
    <w:p w:rsidR="00946247" w:rsidRPr="003879EC" w:rsidRDefault="00946247" w:rsidP="000150DA">
      <w:pPr>
        <w:snapToGrid w:val="0"/>
        <w:ind w:right="59" w:firstLine="567"/>
        <w:rPr>
          <w:sz w:val="24"/>
        </w:rPr>
      </w:pPr>
    </w:p>
    <w:p w:rsidR="00946247" w:rsidRPr="003879EC" w:rsidRDefault="00946247" w:rsidP="000150DA">
      <w:pPr>
        <w:snapToGrid w:val="0"/>
        <w:ind w:right="59" w:firstLine="567"/>
        <w:rPr>
          <w:sz w:val="24"/>
        </w:rPr>
      </w:pPr>
    </w:p>
    <w:p w:rsidR="00946247" w:rsidRPr="003879EC" w:rsidRDefault="00946247" w:rsidP="000150DA">
      <w:pPr>
        <w:snapToGrid w:val="0"/>
        <w:ind w:right="59" w:firstLine="567"/>
        <w:rPr>
          <w:sz w:val="24"/>
        </w:rPr>
      </w:pPr>
    </w:p>
    <w:p w:rsidR="00946247" w:rsidRPr="003879EC" w:rsidRDefault="00946247" w:rsidP="00946247">
      <w:pPr>
        <w:snapToGrid w:val="0"/>
        <w:ind w:right="59"/>
        <w:rPr>
          <w:sz w:val="24"/>
        </w:rPr>
        <w:sectPr w:rsidR="00946247" w:rsidRPr="003879EC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1F0775" w:rsidRPr="00B42A08" w:rsidRDefault="001F0775" w:rsidP="001F0775">
      <w:pPr>
        <w:tabs>
          <w:tab w:val="left" w:pos="1425"/>
          <w:tab w:val="left" w:pos="4180"/>
          <w:tab w:val="left" w:pos="5958"/>
          <w:tab w:val="left" w:pos="7734"/>
        </w:tabs>
        <w:spacing w:before="205" w:line="242" w:lineRule="auto"/>
        <w:ind w:left="122" w:right="-1" w:hanging="2"/>
        <w:jc w:val="center"/>
        <w:rPr>
          <w:b/>
          <w:sz w:val="24"/>
        </w:rPr>
      </w:pPr>
      <w:r>
        <w:rPr>
          <w:b/>
          <w:sz w:val="24"/>
        </w:rPr>
        <w:t xml:space="preserve">Модули </w:t>
      </w:r>
      <w:proofErr w:type="spellStart"/>
      <w:r>
        <w:rPr>
          <w:b/>
          <w:sz w:val="24"/>
        </w:rPr>
        <w:t>фотоэлектрическ</w:t>
      </w:r>
      <w:proofErr w:type="spellEnd"/>
      <w:r>
        <w:rPr>
          <w:b/>
          <w:sz w:val="24"/>
          <w:lang w:val="kk-KZ"/>
        </w:rPr>
        <w:t>и</w:t>
      </w:r>
      <w:r>
        <w:rPr>
          <w:b/>
          <w:sz w:val="24"/>
        </w:rPr>
        <w:t>е наземные</w:t>
      </w:r>
    </w:p>
    <w:p w:rsidR="001F0775" w:rsidRPr="00B42A08" w:rsidRDefault="001F0775" w:rsidP="001F0775">
      <w:pPr>
        <w:pStyle w:val="afd"/>
        <w:rPr>
          <w:b/>
          <w:sz w:val="24"/>
        </w:rPr>
      </w:pPr>
    </w:p>
    <w:p w:rsidR="001F0775" w:rsidRPr="00B42A08" w:rsidRDefault="001F0775" w:rsidP="001F0775">
      <w:pPr>
        <w:jc w:val="center"/>
        <w:rPr>
          <w:b/>
          <w:sz w:val="24"/>
        </w:rPr>
      </w:pPr>
      <w:r>
        <w:rPr>
          <w:b/>
          <w:sz w:val="24"/>
        </w:rPr>
        <w:t>ОЦЕНКА КОНСТРУКЦИИ И УТВЕРЖДЕНИЕ ТИПА</w:t>
      </w:r>
    </w:p>
    <w:p w:rsidR="001F0775" w:rsidRPr="00F01262" w:rsidRDefault="001F0775" w:rsidP="001F0775">
      <w:pPr>
        <w:jc w:val="center"/>
        <w:rPr>
          <w:b/>
          <w:bCs/>
          <w:sz w:val="24"/>
          <w:highlight w:val="yellow"/>
        </w:rPr>
      </w:pPr>
    </w:p>
    <w:p w:rsidR="001F0775" w:rsidRDefault="001F0775" w:rsidP="001F0775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Часть 1</w:t>
      </w:r>
    </w:p>
    <w:p w:rsidR="001F0775" w:rsidRDefault="001F0775" w:rsidP="001F0775">
      <w:pPr>
        <w:jc w:val="center"/>
        <w:rPr>
          <w:b/>
          <w:sz w:val="24"/>
          <w:lang w:val="kk-KZ"/>
        </w:rPr>
      </w:pPr>
    </w:p>
    <w:p w:rsidR="001F0775" w:rsidRPr="00F01262" w:rsidRDefault="001F0775" w:rsidP="001F0775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Требования к испытаниям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r w:rsidR="003879EC" w:rsidRPr="00E46177">
        <w:rPr>
          <w:b/>
          <w:bCs/>
          <w:sz w:val="24"/>
        </w:rPr>
        <w:t>введения _</w:t>
      </w:r>
      <w:r w:rsidRPr="00E46177">
        <w:rPr>
          <w:b/>
          <w:bCs/>
          <w:sz w:val="24"/>
        </w:rPr>
        <w:t xml:space="preserve">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1" w:name="_Toc49356991"/>
      <w:r w:rsidRPr="007E673B">
        <w:rPr>
          <w:sz w:val="24"/>
          <w:szCs w:val="24"/>
        </w:rPr>
        <w:t>Область применения</w:t>
      </w:r>
      <w:bookmarkEnd w:id="11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3879EC" w:rsidRDefault="003879EC" w:rsidP="003879EC">
      <w:pPr>
        <w:ind w:firstLine="567"/>
        <w:rPr>
          <w:sz w:val="24"/>
        </w:rPr>
      </w:pPr>
      <w:r>
        <w:rPr>
          <w:sz w:val="24"/>
          <w:lang w:val="kk-KZ"/>
        </w:rPr>
        <w:t>Настоящ</w:t>
      </w:r>
      <w:r w:rsidR="000D5E8F">
        <w:rPr>
          <w:sz w:val="24"/>
          <w:lang w:val="kk-KZ"/>
        </w:rPr>
        <w:t>и</w:t>
      </w:r>
      <w:r>
        <w:rPr>
          <w:sz w:val="24"/>
          <w:lang w:val="kk-KZ"/>
        </w:rPr>
        <w:t>й стандарт</w:t>
      </w:r>
      <w:r>
        <w:rPr>
          <w:sz w:val="24"/>
        </w:rPr>
        <w:t xml:space="preserve"> устанавливает требования для квалификации проекта и утверждения типа наземных фотоэлектрических (PV) модулей, предназначенных для длительной эксплуатации на воздухе, как определено в IEC 60721-2-1. </w:t>
      </w:r>
      <w:r>
        <w:rPr>
          <w:sz w:val="24"/>
          <w:lang w:val="kk-KZ"/>
        </w:rPr>
        <w:t>Настоящий</w:t>
      </w:r>
      <w:r>
        <w:rPr>
          <w:sz w:val="24"/>
        </w:rPr>
        <w:t xml:space="preserve"> стандарт распространяется на все материалы наземных модулей с плоскими пластинами, таки</w:t>
      </w:r>
      <w:r>
        <w:rPr>
          <w:sz w:val="24"/>
          <w:lang w:val="kk-KZ"/>
        </w:rPr>
        <w:t>е</w:t>
      </w:r>
      <w:r>
        <w:rPr>
          <w:sz w:val="24"/>
        </w:rPr>
        <w:t xml:space="preserve">, как типы модулей из кристаллического кремния, а также модули с тонкой пленкой. </w:t>
      </w:r>
    </w:p>
    <w:p w:rsidR="003879EC" w:rsidRDefault="003879EC" w:rsidP="003879EC">
      <w:pPr>
        <w:ind w:firstLine="567"/>
        <w:rPr>
          <w:sz w:val="24"/>
        </w:rPr>
      </w:pPr>
      <w:r>
        <w:rPr>
          <w:sz w:val="24"/>
          <w:lang w:val="kk-KZ"/>
        </w:rPr>
        <w:t xml:space="preserve">Настоящий </w:t>
      </w:r>
      <w:r>
        <w:rPr>
          <w:sz w:val="24"/>
        </w:rPr>
        <w:t xml:space="preserve">стандарт не применяется к модулям, которые используются с концентрированным солнечным светом, хотя он может использоваться для модулей с низкой концентрацией (от 1 до 3 солнц). Для модулей с низкой концентрацией все испытания проводятся с использованием уровней тока, напряжения и мощности, используемых для проектной концентрации. </w:t>
      </w:r>
    </w:p>
    <w:p w:rsidR="003879EC" w:rsidRDefault="003879EC" w:rsidP="003879EC">
      <w:pPr>
        <w:ind w:firstLine="567"/>
        <w:rPr>
          <w:sz w:val="24"/>
        </w:rPr>
      </w:pPr>
      <w:r>
        <w:rPr>
          <w:sz w:val="24"/>
        </w:rPr>
        <w:t xml:space="preserve">В </w:t>
      </w:r>
      <w:r>
        <w:rPr>
          <w:sz w:val="24"/>
          <w:lang w:val="kk-KZ"/>
        </w:rPr>
        <w:t>настоящем</w:t>
      </w:r>
      <w:r>
        <w:rPr>
          <w:sz w:val="24"/>
        </w:rPr>
        <w:t xml:space="preserve"> стандарте не рассматриваются особенности фотоэлектрических модулей со встроенной электроникой, </w:t>
      </w:r>
      <w:r>
        <w:rPr>
          <w:sz w:val="24"/>
          <w:lang w:val="kk-KZ"/>
        </w:rPr>
        <w:t>но он</w:t>
      </w:r>
      <w:r>
        <w:rPr>
          <w:sz w:val="24"/>
        </w:rPr>
        <w:t xml:space="preserve"> может использоваться в качестве основы для проведения испытания таких фотоэлектрических модулей. </w:t>
      </w:r>
    </w:p>
    <w:p w:rsidR="003879EC" w:rsidRDefault="003879EC" w:rsidP="003879EC">
      <w:pPr>
        <w:ind w:firstLine="567"/>
        <w:rPr>
          <w:sz w:val="24"/>
        </w:rPr>
      </w:pPr>
      <w:r>
        <w:rPr>
          <w:sz w:val="24"/>
        </w:rPr>
        <w:t>Целью проведения данных испытаний является определение электрических и тепловых характеристик модуля и демонстрация того (насколько это возможно, в разумных пределах с точки зрения стоимости и затраченного времени), что модуль будет работоспособен длительный в условиях, которые описаны в области применения. Фактический ожидаемый срок службы модулей, соответствующих требованиям, будет зависеть от их конструкции, окружающей среды и условий, в которых они будут эксплуатироваться.</w:t>
      </w:r>
    </w:p>
    <w:p w:rsidR="00F01262" w:rsidRDefault="00F01262" w:rsidP="00F01262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428970550"/>
      <w:bookmarkStart w:id="13" w:name="_Toc49356992"/>
      <w:r w:rsidRPr="002D7818">
        <w:rPr>
          <w:sz w:val="24"/>
          <w:szCs w:val="24"/>
        </w:rPr>
        <w:t>Нормативные ссылки</w:t>
      </w:r>
      <w:bookmarkEnd w:id="12"/>
      <w:bookmarkEnd w:id="13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D7818">
        <w:rPr>
          <w:sz w:val="24"/>
        </w:rPr>
        <w:t>Д</w:t>
      </w:r>
      <w:r w:rsidRPr="002D7818">
        <w:rPr>
          <w:sz w:val="24"/>
          <w:lang w:val="fr-FR"/>
        </w:rPr>
        <w:t>ля</w:t>
      </w:r>
      <w:r w:rsidR="00CF173B">
        <w:rPr>
          <w:sz w:val="24"/>
          <w:lang w:val="kk-KZ"/>
        </w:rPr>
        <w:t xml:space="preserve"> </w:t>
      </w:r>
      <w:r w:rsidRPr="002D7818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60050 (</w:t>
      </w:r>
      <w:r w:rsidR="00501A7C" w:rsidRPr="00501A7C">
        <w:rPr>
          <w:sz w:val="24"/>
        </w:rPr>
        <w:t>все</w:t>
      </w:r>
      <w:r w:rsidR="00501A7C" w:rsidRPr="000D5E8F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части</w:t>
      </w:r>
      <w:r w:rsidRPr="000D5E8F">
        <w:rPr>
          <w:sz w:val="24"/>
          <w:lang w:val="en-US"/>
        </w:rPr>
        <w:t>) International Electrotechnical Vocabulary (available at</w:t>
      </w:r>
      <w:r w:rsidR="00501A7C" w:rsidRPr="000D5E8F">
        <w:rPr>
          <w:sz w:val="24"/>
          <w:lang w:val="en-US"/>
        </w:rPr>
        <w:t xml:space="preserve"> </w:t>
      </w:r>
      <w:hyperlink r:id="rId14" w:history="1">
        <w:r w:rsidR="00501A7C" w:rsidRPr="000D5E8F">
          <w:rPr>
            <w:sz w:val="24"/>
            <w:lang w:val="en-US"/>
          </w:rPr>
          <w:t>http://www.electropedia.org</w:t>
        </w:r>
      </w:hyperlink>
      <w:r w:rsidRPr="000D5E8F">
        <w:rPr>
          <w:sz w:val="24"/>
          <w:lang w:val="en-US"/>
        </w:rPr>
        <w:t>)</w:t>
      </w:r>
      <w:r w:rsidR="00501A7C" w:rsidRPr="000D5E8F">
        <w:rPr>
          <w:sz w:val="24"/>
          <w:lang w:val="en-US"/>
        </w:rPr>
        <w:t xml:space="preserve"> (</w:t>
      </w:r>
      <w:r w:rsidR="00501A7C" w:rsidRPr="00501A7C">
        <w:rPr>
          <w:sz w:val="24"/>
        </w:rPr>
        <w:t>Международный</w:t>
      </w:r>
      <w:r w:rsidR="00501A7C" w:rsidRPr="000D5E8F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электротехнический</w:t>
      </w:r>
      <w:r w:rsidR="00501A7C" w:rsidRPr="000D5E8F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словарь</w:t>
      </w:r>
      <w:r w:rsidR="00501A7C" w:rsidRPr="000D5E8F">
        <w:rPr>
          <w:sz w:val="24"/>
          <w:lang w:val="en-US"/>
        </w:rPr>
        <w:t>).</w:t>
      </w:r>
    </w:p>
    <w:p w:rsidR="003879EC" w:rsidRDefault="003879EC" w:rsidP="00652945">
      <w:pPr>
        <w:ind w:firstLine="567"/>
        <w:rPr>
          <w:sz w:val="24"/>
        </w:rPr>
      </w:pPr>
      <w:bookmarkStart w:id="14" w:name="_Hlk49336520"/>
      <w:r w:rsidRPr="000D5E8F">
        <w:rPr>
          <w:sz w:val="24"/>
          <w:lang w:val="en-US"/>
        </w:rPr>
        <w:t>IEC 60269-6</w:t>
      </w:r>
      <w:r w:rsidR="00501A7C" w:rsidRPr="000D5E8F">
        <w:rPr>
          <w:sz w:val="24"/>
          <w:lang w:val="en-US"/>
        </w:rPr>
        <w:t>:2010</w:t>
      </w:r>
      <w:r w:rsidRPr="000D5E8F">
        <w:rPr>
          <w:sz w:val="24"/>
          <w:lang w:val="en-US"/>
        </w:rPr>
        <w:t xml:space="preserve"> Low-voltage fuses – Part 6: Supplementary requirements for fuse-links for the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protection of solar photovoltaic energy systems</w:t>
      </w:r>
      <w:r w:rsidR="00501A7C" w:rsidRPr="000D5E8F">
        <w:rPr>
          <w:sz w:val="24"/>
          <w:lang w:val="en-US"/>
        </w:rPr>
        <w:t xml:space="preserve"> (</w:t>
      </w:r>
      <w:r w:rsidR="00501A7C" w:rsidRPr="00501A7C">
        <w:rPr>
          <w:sz w:val="24"/>
        </w:rPr>
        <w:t>Предохранители</w:t>
      </w:r>
      <w:r w:rsidR="00501A7C" w:rsidRPr="000D5E8F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плавкие</w:t>
      </w:r>
      <w:r w:rsidR="00501A7C" w:rsidRPr="000D5E8F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низковольтные</w:t>
      </w:r>
      <w:r w:rsidR="00501A7C" w:rsidRPr="000D5E8F">
        <w:rPr>
          <w:sz w:val="24"/>
          <w:lang w:val="en-US"/>
        </w:rPr>
        <w:t xml:space="preserve">. </w:t>
      </w:r>
      <w:r w:rsidR="00501A7C" w:rsidRPr="00501A7C">
        <w:rPr>
          <w:sz w:val="24"/>
        </w:rPr>
        <w:t>Часть 6. Дополнительные требования к плавким вставкам для защиты солнечных фотогальванических энергетических систем).</w:t>
      </w:r>
    </w:p>
    <w:p w:rsidR="00652945" w:rsidRPr="00652945" w:rsidRDefault="00652945" w:rsidP="00652945">
      <w:pPr>
        <w:rPr>
          <w:sz w:val="24"/>
          <w:lang w:val="en-US"/>
        </w:rPr>
      </w:pPr>
      <w:r w:rsidRPr="00652945">
        <w:rPr>
          <w:sz w:val="24"/>
          <w:lang w:val="en-US"/>
        </w:rPr>
        <w:t>____________________________________________________________________________</w:t>
      </w:r>
    </w:p>
    <w:p w:rsidR="00652945" w:rsidRPr="00652945" w:rsidRDefault="00652945" w:rsidP="00652945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652945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652945">
        <w:rPr>
          <w:i/>
          <w:sz w:val="24"/>
          <w:lang w:val="en-US"/>
        </w:rPr>
        <w:t xml:space="preserve"> 1</w:t>
      </w:r>
    </w:p>
    <w:p w:rsidR="003879EC" w:rsidRPr="00652945" w:rsidRDefault="003879EC" w:rsidP="00652945">
      <w:pPr>
        <w:ind w:firstLine="567"/>
        <w:rPr>
          <w:sz w:val="24"/>
        </w:rPr>
      </w:pPr>
      <w:r w:rsidRPr="00652945">
        <w:rPr>
          <w:sz w:val="24"/>
          <w:lang w:val="en-US"/>
        </w:rPr>
        <w:lastRenderedPageBreak/>
        <w:t>IEC 60891</w:t>
      </w:r>
      <w:r w:rsidR="00501A7C" w:rsidRPr="00652945">
        <w:rPr>
          <w:sz w:val="24"/>
          <w:lang w:val="en-US"/>
        </w:rPr>
        <w:t>:2009</w:t>
      </w:r>
      <w:r w:rsidRPr="00652945">
        <w:rPr>
          <w:sz w:val="24"/>
          <w:lang w:val="en-US"/>
        </w:rPr>
        <w:t xml:space="preserve"> Photovoltaic devices – Procedures for temperature and irradiance corrections to</w:t>
      </w:r>
      <w:r w:rsidR="00501A7C" w:rsidRPr="00652945">
        <w:rPr>
          <w:sz w:val="24"/>
          <w:lang w:val="en-US"/>
        </w:rPr>
        <w:t xml:space="preserve"> </w:t>
      </w:r>
      <w:r w:rsidRPr="00652945">
        <w:rPr>
          <w:sz w:val="24"/>
          <w:lang w:val="en-US"/>
        </w:rPr>
        <w:t>measured I-V characteristics</w:t>
      </w:r>
      <w:r w:rsidR="00501A7C" w:rsidRPr="00652945">
        <w:rPr>
          <w:sz w:val="24"/>
          <w:lang w:val="en-US"/>
        </w:rPr>
        <w:t xml:space="preserve"> (</w:t>
      </w:r>
      <w:r w:rsidR="00501A7C" w:rsidRPr="00501A7C">
        <w:rPr>
          <w:sz w:val="24"/>
        </w:rPr>
        <w:t>Приборы</w:t>
      </w:r>
      <w:r w:rsidR="00501A7C" w:rsidRPr="00652945">
        <w:rPr>
          <w:sz w:val="24"/>
          <w:lang w:val="en-US"/>
        </w:rPr>
        <w:t xml:space="preserve"> </w:t>
      </w:r>
      <w:r w:rsidR="00501A7C" w:rsidRPr="00501A7C">
        <w:rPr>
          <w:sz w:val="24"/>
        </w:rPr>
        <w:t>фотогальванические</w:t>
      </w:r>
      <w:r w:rsidR="00501A7C" w:rsidRPr="00652945">
        <w:rPr>
          <w:sz w:val="24"/>
          <w:lang w:val="en-US"/>
        </w:rPr>
        <w:t xml:space="preserve">. </w:t>
      </w:r>
      <w:r w:rsidR="00501A7C" w:rsidRPr="00501A7C">
        <w:rPr>
          <w:sz w:val="24"/>
        </w:rPr>
        <w:t xml:space="preserve">Методики </w:t>
      </w:r>
      <w:r w:rsidR="00501A7C" w:rsidRPr="00652945">
        <w:rPr>
          <w:sz w:val="24"/>
        </w:rPr>
        <w:t xml:space="preserve">коррекции по температуре и освещенности результатов измерения </w:t>
      </w:r>
      <w:proofErr w:type="gramStart"/>
      <w:r w:rsidR="00501A7C" w:rsidRPr="00652945">
        <w:rPr>
          <w:sz w:val="24"/>
        </w:rPr>
        <w:t>вольт-амперной</w:t>
      </w:r>
      <w:proofErr w:type="gramEnd"/>
      <w:r w:rsidR="00501A7C" w:rsidRPr="00652945">
        <w:rPr>
          <w:sz w:val="24"/>
        </w:rPr>
        <w:t xml:space="preserve"> характеристики).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60904-1</w:t>
      </w:r>
      <w:r w:rsidR="00501A7C" w:rsidRPr="000D5E8F">
        <w:rPr>
          <w:sz w:val="24"/>
          <w:lang w:val="en-US"/>
        </w:rPr>
        <w:t>:2006</w:t>
      </w:r>
      <w:r w:rsidRPr="000D5E8F">
        <w:rPr>
          <w:sz w:val="24"/>
          <w:lang w:val="en-US"/>
        </w:rPr>
        <w:t xml:space="preserve"> Photovoltaic devices – Part 1: Measurement of photovoltaic current-voltage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characteristics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Приборы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Часть</w:t>
      </w:r>
      <w:r w:rsidR="00501A7C" w:rsidRPr="000D5E8F">
        <w:rPr>
          <w:sz w:val="24"/>
          <w:lang w:val="en-US"/>
        </w:rPr>
        <w:t xml:space="preserve"> 1. </w:t>
      </w:r>
      <w:r w:rsidR="00501A7C" w:rsidRPr="00652945">
        <w:rPr>
          <w:sz w:val="24"/>
        </w:rPr>
        <w:t>Измерение</w:t>
      </w:r>
      <w:r w:rsidR="00501A7C" w:rsidRPr="000D5E8F">
        <w:rPr>
          <w:sz w:val="24"/>
          <w:lang w:val="en-US"/>
        </w:rPr>
        <w:t xml:space="preserve"> </w:t>
      </w:r>
      <w:proofErr w:type="gramStart"/>
      <w:r w:rsidR="00501A7C" w:rsidRPr="00652945">
        <w:rPr>
          <w:sz w:val="24"/>
        </w:rPr>
        <w:t>вольт</w:t>
      </w:r>
      <w:r w:rsidR="00501A7C" w:rsidRPr="000D5E8F">
        <w:rPr>
          <w:sz w:val="24"/>
          <w:lang w:val="en-US"/>
        </w:rPr>
        <w:t>-</w:t>
      </w:r>
      <w:r w:rsidR="00501A7C" w:rsidRPr="00652945">
        <w:rPr>
          <w:sz w:val="24"/>
        </w:rPr>
        <w:t>амперных</w:t>
      </w:r>
      <w:proofErr w:type="gramEnd"/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характеристик</w:t>
      </w:r>
      <w:r w:rsidR="00501A7C" w:rsidRPr="000D5E8F">
        <w:rPr>
          <w:sz w:val="24"/>
          <w:lang w:val="en-US"/>
        </w:rPr>
        <w:t>).</w:t>
      </w:r>
    </w:p>
    <w:p w:rsidR="003879EC" w:rsidRPr="00652945" w:rsidRDefault="003879EC" w:rsidP="00652945">
      <w:pPr>
        <w:ind w:firstLine="567"/>
        <w:rPr>
          <w:sz w:val="24"/>
        </w:rPr>
      </w:pPr>
      <w:r w:rsidRPr="000D5E8F">
        <w:rPr>
          <w:sz w:val="24"/>
          <w:lang w:val="en-US"/>
        </w:rPr>
        <w:t>IEC 60904-3</w:t>
      </w:r>
      <w:r w:rsidR="00501A7C" w:rsidRPr="000D5E8F">
        <w:rPr>
          <w:sz w:val="24"/>
          <w:lang w:val="en-US"/>
        </w:rPr>
        <w:t>:2019</w:t>
      </w:r>
      <w:r w:rsidRPr="000D5E8F">
        <w:rPr>
          <w:sz w:val="24"/>
          <w:lang w:val="en-US"/>
        </w:rPr>
        <w:t xml:space="preserve"> Photovoltaic devices – Part 3: Measurement principles for terrestrial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photovoltaic (PV) solar devices with reference spectral irradiance data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Приборы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Часть 3. Принципы измерения характеристик фотоэлектрических приборов с учетом стандартной спектральной плотности энергетической освещенности наземного солнечного излучения).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60904-10</w:t>
      </w:r>
      <w:r w:rsidR="00501A7C" w:rsidRPr="000D5E8F">
        <w:rPr>
          <w:sz w:val="24"/>
          <w:lang w:val="en-US"/>
        </w:rPr>
        <w:t>:2009</w:t>
      </w:r>
      <w:r w:rsidRPr="000D5E8F">
        <w:rPr>
          <w:sz w:val="24"/>
          <w:lang w:val="en-US"/>
        </w:rPr>
        <w:t xml:space="preserve"> Photovoltaic devices – Part 10: Methods of linearity measurement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Приборы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Часть</w:t>
      </w:r>
      <w:r w:rsidR="00501A7C" w:rsidRPr="000D5E8F">
        <w:rPr>
          <w:sz w:val="24"/>
          <w:lang w:val="en-US"/>
        </w:rPr>
        <w:t xml:space="preserve"> 10. </w:t>
      </w:r>
      <w:r w:rsidR="00501A7C" w:rsidRPr="00652945">
        <w:rPr>
          <w:sz w:val="24"/>
        </w:rPr>
        <w:t>Методы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измерения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линейности</w:t>
      </w:r>
      <w:r w:rsidR="00501A7C" w:rsidRPr="000D5E8F">
        <w:rPr>
          <w:sz w:val="24"/>
          <w:lang w:val="en-US"/>
        </w:rPr>
        <w:t>).</w:t>
      </w:r>
    </w:p>
    <w:p w:rsidR="00F01262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61215-2</w:t>
      </w:r>
      <w:r w:rsidR="00501A7C" w:rsidRPr="000D5E8F">
        <w:rPr>
          <w:sz w:val="24"/>
          <w:lang w:val="en-US"/>
        </w:rPr>
        <w:t>:2016</w:t>
      </w:r>
      <w:r w:rsidRPr="000D5E8F">
        <w:rPr>
          <w:sz w:val="24"/>
          <w:lang w:val="en-US"/>
        </w:rPr>
        <w:t xml:space="preserve"> Terrestrial photovoltaic (PV) modules – Design qualification and type approval –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Part 2: Test procedures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Модули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наземные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Оценка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конструкции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утверждение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типа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Часть</w:t>
      </w:r>
      <w:r w:rsidR="00501A7C" w:rsidRPr="000D5E8F">
        <w:rPr>
          <w:sz w:val="24"/>
          <w:lang w:val="en-US"/>
        </w:rPr>
        <w:t xml:space="preserve"> 2. </w:t>
      </w:r>
      <w:r w:rsidR="00501A7C" w:rsidRPr="00652945">
        <w:rPr>
          <w:sz w:val="24"/>
        </w:rPr>
        <w:t>Методики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испытаний</w:t>
      </w:r>
      <w:r w:rsidR="00501A7C" w:rsidRPr="000D5E8F">
        <w:rPr>
          <w:sz w:val="24"/>
          <w:lang w:val="en-US"/>
        </w:rPr>
        <w:t>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61730-2</w:t>
      </w:r>
      <w:r w:rsidR="00501A7C" w:rsidRPr="000D5E8F">
        <w:rPr>
          <w:sz w:val="24"/>
          <w:lang w:val="en-US"/>
        </w:rPr>
        <w:t>:2016</w:t>
      </w:r>
      <w:r w:rsidRPr="000D5E8F">
        <w:rPr>
          <w:sz w:val="24"/>
          <w:lang w:val="en-US"/>
        </w:rPr>
        <w:t xml:space="preserve"> Photovoltaic (PV) module safety qualification – Part 2: Requirements for testing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Модули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Оценка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безопасности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Часть</w:t>
      </w:r>
      <w:r w:rsidR="00501A7C" w:rsidRPr="000D5E8F">
        <w:rPr>
          <w:sz w:val="24"/>
          <w:lang w:val="en-US"/>
        </w:rPr>
        <w:t xml:space="preserve"> 2. </w:t>
      </w:r>
      <w:r w:rsidR="00501A7C" w:rsidRPr="00652945">
        <w:rPr>
          <w:sz w:val="24"/>
        </w:rPr>
        <w:t>Методы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испытаний</w:t>
      </w:r>
      <w:r w:rsidR="00501A7C" w:rsidRPr="000D5E8F">
        <w:rPr>
          <w:sz w:val="24"/>
          <w:lang w:val="en-US"/>
        </w:rPr>
        <w:t>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</w:t>
      </w:r>
      <w:r w:rsidR="00501A7C" w:rsidRPr="000D5E8F">
        <w:rPr>
          <w:sz w:val="24"/>
          <w:lang w:val="en-US"/>
        </w:rPr>
        <w:t>/</w:t>
      </w:r>
      <w:r w:rsidRPr="000D5E8F">
        <w:rPr>
          <w:sz w:val="24"/>
          <w:lang w:val="en-US"/>
        </w:rPr>
        <w:t>TS 61836</w:t>
      </w:r>
      <w:r w:rsidR="00501A7C" w:rsidRPr="000D5E8F">
        <w:rPr>
          <w:sz w:val="24"/>
          <w:lang w:val="en-US"/>
        </w:rPr>
        <w:t>:2016</w:t>
      </w:r>
      <w:r w:rsidRPr="000D5E8F">
        <w:rPr>
          <w:sz w:val="24"/>
          <w:lang w:val="en-US"/>
        </w:rPr>
        <w:t xml:space="preserve"> Solar photovoltaic energy systems – Terms, definitions and symbols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Системы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Термины</w:t>
      </w:r>
      <w:r w:rsidR="00501A7C" w:rsidRPr="000D5E8F">
        <w:rPr>
          <w:sz w:val="24"/>
          <w:lang w:val="en-US"/>
        </w:rPr>
        <w:t xml:space="preserve">, </w:t>
      </w:r>
      <w:r w:rsidR="00501A7C" w:rsidRPr="00652945">
        <w:rPr>
          <w:sz w:val="24"/>
        </w:rPr>
        <w:t>определения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символы</w:t>
      </w:r>
      <w:r w:rsidR="00501A7C" w:rsidRPr="000D5E8F">
        <w:rPr>
          <w:sz w:val="24"/>
          <w:lang w:val="en-US"/>
        </w:rPr>
        <w:t>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IEC 61853-1</w:t>
      </w:r>
      <w:r w:rsidR="00501A7C" w:rsidRPr="000D5E8F">
        <w:rPr>
          <w:sz w:val="24"/>
          <w:lang w:val="en-US"/>
        </w:rPr>
        <w:t>:2011</w:t>
      </w:r>
      <w:r w:rsidRPr="000D5E8F">
        <w:rPr>
          <w:sz w:val="24"/>
          <w:lang w:val="en-US"/>
        </w:rPr>
        <w:t xml:space="preserve"> Photovoltaic (PV) module performance testing and energy rating – Part 1: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Irradiance and temperature performance measurements and power rating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Модули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Определение рабочих характеристик и энергетическая оценка. Часть 1. Измерение рабочих характеристик в зависимости от температуры и энергетической освещенности. Номинальная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мощность</w:t>
      </w:r>
      <w:r w:rsidR="00501A7C" w:rsidRPr="000D5E8F">
        <w:rPr>
          <w:sz w:val="24"/>
          <w:lang w:val="en-US"/>
        </w:rPr>
        <w:t>).</w:t>
      </w:r>
    </w:p>
    <w:p w:rsidR="003879EC" w:rsidRPr="00652945" w:rsidRDefault="003879EC" w:rsidP="00652945">
      <w:pPr>
        <w:ind w:firstLine="567"/>
        <w:rPr>
          <w:sz w:val="24"/>
        </w:rPr>
      </w:pPr>
      <w:r w:rsidRPr="000D5E8F">
        <w:rPr>
          <w:sz w:val="24"/>
          <w:lang w:val="en-US"/>
        </w:rPr>
        <w:t>IEC 61853-2</w:t>
      </w:r>
      <w:r w:rsidR="00501A7C" w:rsidRPr="000D5E8F">
        <w:rPr>
          <w:sz w:val="24"/>
          <w:lang w:val="en-US"/>
        </w:rPr>
        <w:t>:2016</w:t>
      </w:r>
      <w:r w:rsidRPr="000D5E8F">
        <w:rPr>
          <w:sz w:val="24"/>
          <w:lang w:val="en-US"/>
        </w:rPr>
        <w:t xml:space="preserve"> Photovoltaic (PV) module performance testing and energy rating – Part 2:</w:t>
      </w:r>
      <w:r w:rsidR="00501A7C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Spectral response, incidence angle, and module operating temperature measurements</w:t>
      </w:r>
      <w:r w:rsidR="00501A7C" w:rsidRPr="000D5E8F">
        <w:rPr>
          <w:sz w:val="24"/>
          <w:lang w:val="en-US"/>
        </w:rPr>
        <w:t xml:space="preserve"> (</w:t>
      </w:r>
      <w:r w:rsidR="00501A7C" w:rsidRPr="00652945">
        <w:rPr>
          <w:sz w:val="24"/>
        </w:rPr>
        <w:t>Модули</w:t>
      </w:r>
      <w:r w:rsidR="00501A7C" w:rsidRPr="000D5E8F">
        <w:rPr>
          <w:sz w:val="24"/>
          <w:lang w:val="en-US"/>
        </w:rPr>
        <w:t xml:space="preserve"> </w:t>
      </w:r>
      <w:r w:rsidR="00501A7C" w:rsidRPr="00652945">
        <w:rPr>
          <w:sz w:val="24"/>
        </w:rPr>
        <w:t>фотоэлектрические</w:t>
      </w:r>
      <w:r w:rsidR="00501A7C" w:rsidRPr="000D5E8F">
        <w:rPr>
          <w:sz w:val="24"/>
          <w:lang w:val="en-US"/>
        </w:rPr>
        <w:t xml:space="preserve">. </w:t>
      </w:r>
      <w:r w:rsidR="00501A7C" w:rsidRPr="00652945">
        <w:rPr>
          <w:sz w:val="24"/>
        </w:rPr>
        <w:t>Определение рабочих характеристик и энергетическая оценка. Часть 2. Измерения спектральной чувствительности, угла падения и рабочих температур модуля).</w:t>
      </w:r>
    </w:p>
    <w:p w:rsidR="003879EC" w:rsidRPr="00652945" w:rsidRDefault="003879EC" w:rsidP="00652945">
      <w:pPr>
        <w:ind w:firstLine="567"/>
        <w:rPr>
          <w:sz w:val="24"/>
        </w:rPr>
      </w:pPr>
      <w:r w:rsidRPr="000D5E8F">
        <w:rPr>
          <w:sz w:val="24"/>
          <w:lang w:val="en-US"/>
        </w:rPr>
        <w:t>IEC</w:t>
      </w:r>
      <w:r w:rsidR="00A42B2E" w:rsidRPr="000D5E8F">
        <w:rPr>
          <w:sz w:val="24"/>
          <w:lang w:val="en-US"/>
        </w:rPr>
        <w:t>/</w:t>
      </w:r>
      <w:r w:rsidRPr="000D5E8F">
        <w:rPr>
          <w:sz w:val="24"/>
          <w:lang w:val="en-US"/>
        </w:rPr>
        <w:t>TS 62915</w:t>
      </w:r>
      <w:r w:rsidR="00652945" w:rsidRPr="000D5E8F">
        <w:rPr>
          <w:sz w:val="24"/>
          <w:lang w:val="en-US"/>
        </w:rPr>
        <w:t>:2018</w:t>
      </w:r>
      <w:r w:rsidRPr="000D5E8F">
        <w:rPr>
          <w:sz w:val="24"/>
          <w:lang w:val="en-US"/>
        </w:rPr>
        <w:t xml:space="preserve"> Photovoltaic (PV) modules – Retesting for type approval, design and safety</w:t>
      </w:r>
      <w:r w:rsidR="00652945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qualification</w:t>
      </w:r>
      <w:r w:rsidR="00652945" w:rsidRPr="000D5E8F">
        <w:rPr>
          <w:sz w:val="24"/>
          <w:lang w:val="en-US"/>
        </w:rPr>
        <w:t xml:space="preserve"> (</w:t>
      </w:r>
      <w:r w:rsidR="00652945" w:rsidRPr="00652945">
        <w:rPr>
          <w:sz w:val="24"/>
        </w:rPr>
        <w:t>Модули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фотоэлектрические</w:t>
      </w:r>
      <w:r w:rsidR="00652945" w:rsidRPr="000D5E8F">
        <w:rPr>
          <w:sz w:val="24"/>
          <w:lang w:val="en-US"/>
        </w:rPr>
        <w:t xml:space="preserve">. </w:t>
      </w:r>
      <w:r w:rsidR="00652945" w:rsidRPr="00652945">
        <w:rPr>
          <w:sz w:val="24"/>
        </w:rPr>
        <w:t>Утверждение типа и оценка конструкции и безопасности. Проведение повторных испытаний).</w:t>
      </w:r>
    </w:p>
    <w:p w:rsidR="003879EC" w:rsidRPr="000D5E8F" w:rsidRDefault="003879EC" w:rsidP="00652945">
      <w:pPr>
        <w:ind w:firstLine="567"/>
        <w:rPr>
          <w:sz w:val="24"/>
          <w:lang w:val="en-US"/>
        </w:rPr>
      </w:pPr>
      <w:r w:rsidRPr="000D5E8F">
        <w:rPr>
          <w:sz w:val="24"/>
          <w:lang w:val="en-US"/>
        </w:rPr>
        <w:t>ISO/IEC 17025</w:t>
      </w:r>
      <w:r w:rsidR="00652945" w:rsidRPr="000D5E8F">
        <w:rPr>
          <w:sz w:val="24"/>
          <w:lang w:val="en-US"/>
        </w:rPr>
        <w:t>:2017</w:t>
      </w:r>
      <w:r w:rsidRPr="000D5E8F">
        <w:rPr>
          <w:sz w:val="24"/>
          <w:lang w:val="en-US"/>
        </w:rPr>
        <w:t xml:space="preserve"> General requirements for the competence of testing and calibration</w:t>
      </w:r>
      <w:r w:rsidR="00652945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laboratories</w:t>
      </w:r>
      <w:r w:rsidR="00652945" w:rsidRPr="000D5E8F">
        <w:rPr>
          <w:sz w:val="24"/>
          <w:lang w:val="en-US"/>
        </w:rPr>
        <w:t xml:space="preserve"> (</w:t>
      </w:r>
      <w:r w:rsidR="00652945" w:rsidRPr="00652945">
        <w:rPr>
          <w:sz w:val="24"/>
        </w:rPr>
        <w:t>Общие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требования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к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компетентности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испытательных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и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калибровочных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лабораторий</w:t>
      </w:r>
      <w:r w:rsidR="00652945" w:rsidRPr="000D5E8F">
        <w:rPr>
          <w:sz w:val="24"/>
          <w:lang w:val="en-US"/>
        </w:rPr>
        <w:t>).</w:t>
      </w:r>
    </w:p>
    <w:p w:rsidR="003879EC" w:rsidRPr="00652945" w:rsidRDefault="003879EC" w:rsidP="00652945">
      <w:pPr>
        <w:ind w:firstLine="567"/>
        <w:rPr>
          <w:sz w:val="24"/>
        </w:rPr>
      </w:pPr>
      <w:r w:rsidRPr="000D5E8F">
        <w:rPr>
          <w:sz w:val="24"/>
          <w:lang w:val="en-US"/>
        </w:rPr>
        <w:t>ISO/IEC Guide 98-3</w:t>
      </w:r>
      <w:r w:rsidR="00652945" w:rsidRPr="000D5E8F">
        <w:rPr>
          <w:sz w:val="24"/>
          <w:lang w:val="en-US"/>
        </w:rPr>
        <w:t>:2008</w:t>
      </w:r>
      <w:r w:rsidRPr="000D5E8F">
        <w:rPr>
          <w:sz w:val="24"/>
          <w:lang w:val="en-US"/>
        </w:rPr>
        <w:t xml:space="preserve"> Uncertainty of measurement – Part 3: Guide to the expression of</w:t>
      </w:r>
      <w:r w:rsidR="00652945" w:rsidRPr="000D5E8F">
        <w:rPr>
          <w:sz w:val="24"/>
          <w:lang w:val="en-US"/>
        </w:rPr>
        <w:t xml:space="preserve"> </w:t>
      </w:r>
      <w:r w:rsidRPr="000D5E8F">
        <w:rPr>
          <w:sz w:val="24"/>
          <w:lang w:val="en-US"/>
        </w:rPr>
        <w:t>uncertainty in measurement (GUM:1995)</w:t>
      </w:r>
      <w:r w:rsidR="00652945" w:rsidRPr="000D5E8F">
        <w:rPr>
          <w:sz w:val="24"/>
          <w:lang w:val="en-US"/>
        </w:rPr>
        <w:t xml:space="preserve"> (</w:t>
      </w:r>
      <w:r w:rsidR="00652945" w:rsidRPr="00652945">
        <w:rPr>
          <w:sz w:val="24"/>
        </w:rPr>
        <w:t>Неопределенность</w:t>
      </w:r>
      <w:r w:rsidR="00652945" w:rsidRPr="000D5E8F">
        <w:rPr>
          <w:sz w:val="24"/>
          <w:lang w:val="en-US"/>
        </w:rPr>
        <w:t xml:space="preserve"> </w:t>
      </w:r>
      <w:r w:rsidR="00652945" w:rsidRPr="00652945">
        <w:rPr>
          <w:sz w:val="24"/>
        </w:rPr>
        <w:t>измерения</w:t>
      </w:r>
      <w:r w:rsidR="00652945" w:rsidRPr="000D5E8F">
        <w:rPr>
          <w:sz w:val="24"/>
          <w:lang w:val="en-US"/>
        </w:rPr>
        <w:t xml:space="preserve">. </w:t>
      </w:r>
      <w:r w:rsidR="00652945" w:rsidRPr="00652945">
        <w:rPr>
          <w:sz w:val="24"/>
        </w:rPr>
        <w:t>Часть 3: Руководство по выражению неопределенности измерения (GUM:1995)).</w:t>
      </w:r>
    </w:p>
    <w:bookmarkEnd w:id="14"/>
    <w:p w:rsidR="003879EC" w:rsidRPr="00652945" w:rsidRDefault="003879EC" w:rsidP="003879EC">
      <w:pPr>
        <w:ind w:firstLine="567"/>
        <w:rPr>
          <w:rFonts w:asciiTheme="minorHAnsi" w:hAnsiTheme="minorHAnsi"/>
          <w:sz w:val="24"/>
          <w:lang w:val="en-US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49356993"/>
      <w:r>
        <w:rPr>
          <w:sz w:val="24"/>
          <w:szCs w:val="24"/>
        </w:rPr>
        <w:t>Термины и определения</w:t>
      </w:r>
      <w:bookmarkEnd w:id="15"/>
    </w:p>
    <w:p w:rsidR="00A36AB8" w:rsidRPr="00A36AB8" w:rsidRDefault="00A36AB8" w:rsidP="00A36AB8">
      <w:pPr>
        <w:rPr>
          <w:sz w:val="24"/>
        </w:rPr>
      </w:pPr>
    </w:p>
    <w:p w:rsidR="00AF620C" w:rsidRPr="00AF620C" w:rsidRDefault="00AF620C" w:rsidP="00AF620C">
      <w:pPr>
        <w:ind w:firstLine="567"/>
        <w:rPr>
          <w:sz w:val="24"/>
        </w:rPr>
      </w:pPr>
      <w:r w:rsidRPr="00AF620C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="00A80ADD">
        <w:rPr>
          <w:rFonts w:eastAsia="TimesNewRomanPSMT"/>
          <w:sz w:val="24"/>
          <w:lang w:eastAsia="en-US"/>
        </w:rPr>
        <w:t xml:space="preserve">термины </w:t>
      </w:r>
      <w:r w:rsidR="00021E89">
        <w:rPr>
          <w:rFonts w:eastAsia="TimesNewRomanPSMT"/>
          <w:sz w:val="24"/>
          <w:lang w:val="kk-KZ" w:eastAsia="en-US"/>
        </w:rPr>
        <w:t xml:space="preserve">по </w:t>
      </w:r>
      <w:r w:rsidR="00782D3E" w:rsidRPr="00782D3E">
        <w:rPr>
          <w:rFonts w:eastAsia="TimesNewRomanPSMT"/>
          <w:sz w:val="24"/>
          <w:lang w:eastAsia="en-US"/>
        </w:rPr>
        <w:t xml:space="preserve">IEC 60050 </w:t>
      </w:r>
      <w:r w:rsidR="00A80ADD">
        <w:rPr>
          <w:rFonts w:eastAsia="TimesNewRomanPSMT"/>
          <w:sz w:val="24"/>
          <w:lang w:eastAsia="en-US"/>
        </w:rPr>
        <w:t>и</w:t>
      </w:r>
      <w:r w:rsidR="00782D3E" w:rsidRPr="00782D3E">
        <w:rPr>
          <w:rFonts w:eastAsia="TimesNewRomanPSMT"/>
          <w:sz w:val="24"/>
          <w:lang w:eastAsia="en-US"/>
        </w:rPr>
        <w:t xml:space="preserve"> IEC 61836</w:t>
      </w:r>
      <w:r w:rsidR="00021E89" w:rsidRPr="00782D3E">
        <w:rPr>
          <w:rFonts w:eastAsia="TimesNewRomanPSMT"/>
          <w:sz w:val="24"/>
          <w:lang w:eastAsia="en-US"/>
        </w:rPr>
        <w:t>, а</w:t>
      </w:r>
      <w:r w:rsidR="00021E89">
        <w:rPr>
          <w:sz w:val="24"/>
          <w:lang w:val="kk-KZ"/>
        </w:rPr>
        <w:t xml:space="preserve"> также</w:t>
      </w:r>
      <w:r w:rsidR="00021E89">
        <w:rPr>
          <w:rFonts w:eastAsia="TimesNewRomanPSMT"/>
          <w:sz w:val="24"/>
          <w:lang w:val="kk-KZ" w:eastAsia="en-US"/>
        </w:rPr>
        <w:t xml:space="preserve"> </w:t>
      </w:r>
      <w:r w:rsidRPr="00AF620C">
        <w:rPr>
          <w:sz w:val="24"/>
        </w:rPr>
        <w:t>следующие термины с соответствующими определениями: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 w:rsidRPr="00782D3E">
        <w:rPr>
          <w:sz w:val="24"/>
        </w:rPr>
        <w:t xml:space="preserve">3.1 </w:t>
      </w:r>
      <w:r w:rsidRPr="00782D3E">
        <w:rPr>
          <w:b/>
          <w:sz w:val="24"/>
        </w:rPr>
        <w:t>Сборник классов мощности</w:t>
      </w:r>
      <w:r>
        <w:rPr>
          <w:sz w:val="24"/>
        </w:rPr>
        <w:t xml:space="preserve"> (</w:t>
      </w:r>
      <w:proofErr w:type="spellStart"/>
      <w:r w:rsidRPr="00782D3E">
        <w:rPr>
          <w:sz w:val="24"/>
        </w:rPr>
        <w:t>bins</w:t>
      </w:r>
      <w:proofErr w:type="spellEnd"/>
      <w:r w:rsidRPr="00782D3E">
        <w:rPr>
          <w:sz w:val="24"/>
        </w:rPr>
        <w:t xml:space="preserve"> </w:t>
      </w:r>
      <w:proofErr w:type="spellStart"/>
      <w:r w:rsidRPr="00782D3E">
        <w:rPr>
          <w:sz w:val="24"/>
        </w:rPr>
        <w:t>of</w:t>
      </w:r>
      <w:proofErr w:type="spellEnd"/>
      <w:r w:rsidRPr="00782D3E">
        <w:rPr>
          <w:sz w:val="24"/>
        </w:rPr>
        <w:t xml:space="preserve"> </w:t>
      </w:r>
      <w:proofErr w:type="spellStart"/>
      <w:r w:rsidRPr="00782D3E">
        <w:rPr>
          <w:sz w:val="24"/>
        </w:rPr>
        <w:t>power</w:t>
      </w:r>
      <w:proofErr w:type="spellEnd"/>
      <w:r w:rsidRPr="00782D3E">
        <w:rPr>
          <w:sz w:val="24"/>
        </w:rPr>
        <w:t xml:space="preserve"> </w:t>
      </w:r>
      <w:proofErr w:type="spellStart"/>
      <w:r w:rsidRPr="00782D3E">
        <w:rPr>
          <w:sz w:val="24"/>
        </w:rPr>
        <w:t>classes</w:t>
      </w:r>
      <w:proofErr w:type="spellEnd"/>
      <w:r w:rsidRPr="00782D3E">
        <w:rPr>
          <w:sz w:val="24"/>
        </w:rPr>
        <w:t xml:space="preserve">): </w:t>
      </w:r>
      <w:r>
        <w:rPr>
          <w:sz w:val="24"/>
        </w:rPr>
        <w:t xml:space="preserve">Критерии сортировки мощности (обычно максимальной мощности) от производителя фотоэлектрического модуля.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 w:rsidRPr="00782D3E">
        <w:rPr>
          <w:sz w:val="24"/>
        </w:rPr>
        <w:t>3.2</w:t>
      </w:r>
      <w:r>
        <w:rPr>
          <w:sz w:val="24"/>
        </w:rPr>
        <w:t xml:space="preserve"> </w:t>
      </w:r>
      <w:r w:rsidRPr="00782D3E">
        <w:rPr>
          <w:b/>
          <w:sz w:val="24"/>
        </w:rPr>
        <w:t>Допуски &lt;по одобренным показаниям&gt;</w:t>
      </w:r>
      <w:r w:rsidRPr="00782D3E">
        <w:rPr>
          <w:sz w:val="24"/>
        </w:rPr>
        <w:t xml:space="preserve"> </w:t>
      </w:r>
      <w:r>
        <w:rPr>
          <w:sz w:val="24"/>
        </w:rPr>
        <w:t>(</w:t>
      </w:r>
      <w:proofErr w:type="spellStart"/>
      <w:r w:rsidRPr="00782D3E">
        <w:rPr>
          <w:sz w:val="24"/>
        </w:rPr>
        <w:t>tolerances</w:t>
      </w:r>
      <w:proofErr w:type="spellEnd"/>
      <w:r w:rsidRPr="00782D3E">
        <w:rPr>
          <w:sz w:val="24"/>
        </w:rPr>
        <w:t xml:space="preserve"> &lt;</w:t>
      </w:r>
      <w:proofErr w:type="spellStart"/>
      <w:r w:rsidRPr="00782D3E">
        <w:rPr>
          <w:sz w:val="24"/>
        </w:rPr>
        <w:t>on</w:t>
      </w:r>
      <w:proofErr w:type="spellEnd"/>
      <w:r w:rsidRPr="00782D3E">
        <w:rPr>
          <w:sz w:val="24"/>
        </w:rPr>
        <w:t xml:space="preserve"> </w:t>
      </w:r>
      <w:proofErr w:type="spellStart"/>
      <w:r w:rsidRPr="00782D3E">
        <w:rPr>
          <w:sz w:val="24"/>
        </w:rPr>
        <w:t>label</w:t>
      </w:r>
      <w:proofErr w:type="spellEnd"/>
      <w:r w:rsidRPr="00782D3E">
        <w:rPr>
          <w:sz w:val="24"/>
        </w:rPr>
        <w:t xml:space="preserve">&gt;): </w:t>
      </w:r>
      <w:r>
        <w:rPr>
          <w:sz w:val="24"/>
        </w:rPr>
        <w:t xml:space="preserve">Диапазон значений электрических параметров фотоэлектрического модуля, указанный производителем. 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 w:rsidRPr="00782D3E">
        <w:rPr>
          <w:sz w:val="24"/>
        </w:rPr>
        <w:t xml:space="preserve">3.3 </w:t>
      </w:r>
      <w:r w:rsidRPr="00782D3E">
        <w:rPr>
          <w:b/>
          <w:sz w:val="24"/>
        </w:rPr>
        <w:t>ИКМ</w:t>
      </w:r>
      <w:r>
        <w:rPr>
          <w:sz w:val="24"/>
        </w:rPr>
        <w:t xml:space="preserve"> (</w:t>
      </w:r>
      <w:r w:rsidRPr="00782D3E">
        <w:rPr>
          <w:sz w:val="24"/>
        </w:rPr>
        <w:t>MQT</w:t>
      </w:r>
      <w:r>
        <w:rPr>
          <w:sz w:val="24"/>
        </w:rPr>
        <w:t>): Испытание Качества Модуля.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 w:rsidRPr="00782D3E">
        <w:rPr>
          <w:sz w:val="24"/>
        </w:rPr>
        <w:t>3.4</w:t>
      </w:r>
      <w:r>
        <w:rPr>
          <w:sz w:val="24"/>
        </w:rPr>
        <w:t xml:space="preserve"> </w:t>
      </w:r>
      <w:r w:rsidRPr="00782D3E">
        <w:rPr>
          <w:b/>
          <w:sz w:val="24"/>
        </w:rPr>
        <w:t>Утверждение типа</w:t>
      </w:r>
      <w:r>
        <w:rPr>
          <w:sz w:val="24"/>
        </w:rPr>
        <w:t xml:space="preserve"> (</w:t>
      </w:r>
      <w:proofErr w:type="spellStart"/>
      <w:r w:rsidRPr="00782D3E">
        <w:rPr>
          <w:sz w:val="24"/>
        </w:rPr>
        <w:t>type</w:t>
      </w:r>
      <w:proofErr w:type="spellEnd"/>
      <w:r w:rsidRPr="00782D3E">
        <w:rPr>
          <w:sz w:val="24"/>
        </w:rPr>
        <w:t xml:space="preserve"> </w:t>
      </w:r>
      <w:proofErr w:type="spellStart"/>
      <w:r w:rsidRPr="00782D3E">
        <w:rPr>
          <w:sz w:val="24"/>
        </w:rPr>
        <w:t>approval</w:t>
      </w:r>
      <w:proofErr w:type="spellEnd"/>
      <w:r w:rsidRPr="00782D3E">
        <w:rPr>
          <w:sz w:val="24"/>
        </w:rPr>
        <w:t xml:space="preserve">): </w:t>
      </w:r>
      <w:r>
        <w:rPr>
          <w:sz w:val="24"/>
        </w:rPr>
        <w:t>Проверка соответствия, проводимая на одном или нескольких образцах продукции.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782D3E">
        <w:rPr>
          <w:sz w:val="20"/>
          <w:szCs w:val="20"/>
        </w:rPr>
        <w:t xml:space="preserve">Примечание – Взято из IEC 60050-581:2008, 581-21-08 – Вид испытания. 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 w:rsidRPr="00782D3E">
        <w:rPr>
          <w:sz w:val="24"/>
        </w:rPr>
        <w:t xml:space="preserve">3.5 </w:t>
      </w:r>
      <w:r w:rsidRPr="00782D3E">
        <w:rPr>
          <w:b/>
          <w:sz w:val="24"/>
        </w:rPr>
        <w:t>Воспроизводимость &lt;измерений&gt;</w:t>
      </w:r>
      <w:r w:rsidRPr="00782D3E">
        <w:rPr>
          <w:sz w:val="24"/>
        </w:rPr>
        <w:t xml:space="preserve"> (reproducibility &lt;of measurements&gt;): </w:t>
      </w:r>
      <w:r>
        <w:rPr>
          <w:sz w:val="24"/>
        </w:rPr>
        <w:t xml:space="preserve">Совпадение результатов измерений одного и того же значения величины, когда отдельные измерения производятся в разных условиях измерения: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принцип измерения</w:t>
      </w:r>
      <w:r>
        <w:rPr>
          <w:rFonts w:ascii="Times New Roman" w:hAnsi="Times New Roman"/>
          <w:sz w:val="24"/>
        </w:rPr>
        <w:t>;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метод измерения</w:t>
      </w:r>
      <w:r>
        <w:rPr>
          <w:rFonts w:ascii="Times New Roman" w:hAnsi="Times New Roman"/>
          <w:sz w:val="24"/>
        </w:rPr>
        <w:t>;</w:t>
      </w:r>
      <w:r w:rsidRPr="00782D3E">
        <w:rPr>
          <w:rFonts w:ascii="Times New Roman" w:hAnsi="Times New Roman"/>
          <w:sz w:val="24"/>
        </w:rPr>
        <w:t xml:space="preserve">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наблюдатель</w:t>
      </w:r>
      <w:r>
        <w:rPr>
          <w:rFonts w:ascii="Times New Roman" w:hAnsi="Times New Roman"/>
          <w:sz w:val="24"/>
        </w:rPr>
        <w:t>;</w:t>
      </w:r>
      <w:r w:rsidRPr="00782D3E">
        <w:rPr>
          <w:rFonts w:ascii="Times New Roman" w:hAnsi="Times New Roman"/>
          <w:sz w:val="24"/>
        </w:rPr>
        <w:t xml:space="preserve">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измерительные приборы</w:t>
      </w:r>
      <w:r>
        <w:rPr>
          <w:rFonts w:ascii="Times New Roman" w:hAnsi="Times New Roman"/>
          <w:sz w:val="24"/>
        </w:rPr>
        <w:t>;</w:t>
      </w:r>
      <w:r w:rsidRPr="00782D3E">
        <w:rPr>
          <w:rFonts w:ascii="Times New Roman" w:hAnsi="Times New Roman"/>
          <w:sz w:val="24"/>
        </w:rPr>
        <w:t xml:space="preserve">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стандартный образец</w:t>
      </w:r>
      <w:r>
        <w:rPr>
          <w:rFonts w:ascii="Times New Roman" w:hAnsi="Times New Roman"/>
          <w:sz w:val="24"/>
        </w:rPr>
        <w:t>;</w:t>
      </w:r>
      <w:r w:rsidRPr="00782D3E">
        <w:rPr>
          <w:rFonts w:ascii="Times New Roman" w:hAnsi="Times New Roman"/>
          <w:sz w:val="24"/>
        </w:rPr>
        <w:t xml:space="preserve">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лаборатория</w:t>
      </w:r>
      <w:r>
        <w:rPr>
          <w:rFonts w:ascii="Times New Roman" w:hAnsi="Times New Roman"/>
          <w:sz w:val="24"/>
        </w:rPr>
        <w:t>;</w:t>
      </w:r>
      <w:r w:rsidRPr="00782D3E">
        <w:rPr>
          <w:rFonts w:ascii="Times New Roman" w:hAnsi="Times New Roman"/>
          <w:sz w:val="24"/>
        </w:rPr>
        <w:t xml:space="preserve"> </w:t>
      </w:r>
    </w:p>
    <w:p w:rsidR="00782D3E" w:rsidRPr="00782D3E" w:rsidRDefault="00782D3E" w:rsidP="003D7FBD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782D3E">
        <w:rPr>
          <w:rFonts w:ascii="Times New Roman" w:hAnsi="Times New Roman"/>
          <w:sz w:val="24"/>
        </w:rPr>
        <w:t>при условии использования инструментов, которые отличаются от тех, которые используют обычно</w:t>
      </w:r>
      <w:r>
        <w:rPr>
          <w:rFonts w:ascii="Times New Roman" w:hAnsi="Times New Roman"/>
          <w:sz w:val="24"/>
        </w:rPr>
        <w:t>,</w:t>
      </w:r>
    </w:p>
    <w:p w:rsidR="00782D3E" w:rsidRDefault="00782D3E" w:rsidP="00782D3E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через промежутки времени, относительно длинные по сравнению с продолжительностью одного измерения. 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[≈ VIM 3.7] 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782D3E">
        <w:rPr>
          <w:sz w:val="20"/>
          <w:szCs w:val="20"/>
        </w:rPr>
        <w:t xml:space="preserve">Примечания 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782D3E">
        <w:rPr>
          <w:sz w:val="20"/>
          <w:szCs w:val="20"/>
        </w:rPr>
        <w:t xml:space="preserve">1 Понятия «принцип измерения» и «метод измерения» определены соответственно в VIM 2.3 и 2.4. </w:t>
      </w:r>
    </w:p>
    <w:p w:rsidR="00782D3E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782D3E">
        <w:rPr>
          <w:sz w:val="20"/>
          <w:szCs w:val="20"/>
        </w:rPr>
        <w:t xml:space="preserve">2 Термин «воспроизводимость» также применяется к случаю, когда во внимание принимаются только некоторые из вышеперечисленных условий, при условии, что они указаны. </w:t>
      </w:r>
    </w:p>
    <w:p w:rsidR="00130E22" w:rsidRPr="00782D3E" w:rsidRDefault="00782D3E" w:rsidP="00782D3E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782D3E">
        <w:rPr>
          <w:sz w:val="20"/>
          <w:szCs w:val="20"/>
        </w:rPr>
        <w:t>3 Взято из IEC 60050-311:2001, 311-06-07.</w:t>
      </w:r>
    </w:p>
    <w:p w:rsidR="00782D3E" w:rsidRPr="004E78BE" w:rsidRDefault="00782D3E" w:rsidP="00782D3E">
      <w:pPr>
        <w:ind w:left="528" w:right="317"/>
        <w:rPr>
          <w:rFonts w:eastAsia="TimesNewRomanPSMT"/>
          <w:sz w:val="24"/>
        </w:rPr>
      </w:pPr>
    </w:p>
    <w:p w:rsidR="00873F6E" w:rsidRPr="00873F6E" w:rsidRDefault="00782D3E" w:rsidP="00130E2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9356994"/>
      <w:r>
        <w:rPr>
          <w:sz w:val="24"/>
          <w:szCs w:val="24"/>
        </w:rPr>
        <w:t>Образцы для испытаний</w:t>
      </w:r>
      <w:bookmarkEnd w:id="16"/>
    </w:p>
    <w:p w:rsidR="00873F6E" w:rsidRDefault="00873F6E" w:rsidP="00873F6E">
      <w:pPr>
        <w:ind w:firstLine="567"/>
        <w:rPr>
          <w:sz w:val="24"/>
        </w:rPr>
      </w:pP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Образцы фотоэлектрических модулей должны быть изготовлены из указанных материалов и компонентов в соответствии с соответствующими чертежами и технологическими картами и пройти стандартные процедуры проверки, контроля качества и приемки производства. Фотоэлектрические модули должны быть детально укомплектованы и сопровождаться инструкциями производителя по эксплуатации, монтажу и подключению. Если испытываемые фотоэлектрические модули являются прототипами по новому проекту, а не являются изготавливаемыми единицами, это должно быть обязательно отмечено в отчете об испытаниях (см. раздел 9).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Количество необходимых образцов для испытаний определяется применимыми последовательностями испытаний (см. раздел 11).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Для таких испытаний, как испытание </w:t>
      </w:r>
      <w:proofErr w:type="spellStart"/>
      <w:r>
        <w:rPr>
          <w:sz w:val="24"/>
        </w:rPr>
        <w:t>шутнирующего</w:t>
      </w:r>
      <w:proofErr w:type="spellEnd"/>
      <w:r>
        <w:rPr>
          <w:sz w:val="24"/>
        </w:rPr>
        <w:t xml:space="preserve"> диода, могут потребоваться специальные образцы ИКМ (MQT) 18 (см. IEC 61215-2).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Для проведения квалификации нескольких сборников классов мощности в пределах, указанных в будущей </w:t>
      </w:r>
      <w:r>
        <w:rPr>
          <w:sz w:val="24"/>
          <w:lang w:val="en-US"/>
        </w:rPr>
        <w:t>IEC</w:t>
      </w:r>
      <w:r w:rsidRPr="00782D3E">
        <w:rPr>
          <w:sz w:val="24"/>
        </w:rPr>
        <w:t>/</w:t>
      </w:r>
      <w:r>
        <w:rPr>
          <w:sz w:val="24"/>
          <w:lang w:val="en-US"/>
        </w:rPr>
        <w:t>TS</w:t>
      </w:r>
      <w:r>
        <w:rPr>
          <w:sz w:val="24"/>
        </w:rPr>
        <w:t xml:space="preserve"> 62915, для проведения испытания должны </w:t>
      </w:r>
      <w:r w:rsidR="00344C50">
        <w:rPr>
          <w:sz w:val="24"/>
        </w:rPr>
        <w:t>использоваться не</w:t>
      </w:r>
      <w:r w:rsidR="00344C50">
        <w:rPr>
          <w:sz w:val="24"/>
          <w:lang w:val="kk-KZ"/>
        </w:rPr>
        <w:t xml:space="preserve"> менее</w:t>
      </w:r>
      <w:r>
        <w:rPr>
          <w:sz w:val="24"/>
        </w:rPr>
        <w:t xml:space="preserve"> 2 </w:t>
      </w:r>
      <w:r w:rsidR="00344C50">
        <w:rPr>
          <w:sz w:val="24"/>
          <w:lang w:val="kk-KZ"/>
        </w:rPr>
        <w:t>модулей</w:t>
      </w:r>
      <w:r>
        <w:rPr>
          <w:sz w:val="24"/>
        </w:rPr>
        <w:t xml:space="preserve">, каждый из нижнего, среднего и высшего уровней мощности. Если средний уровень мощности не существует, следует использовать следующий уровень выше.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Если квалификация одного уровня мощности должна быть расширена на дополнительные ячейки уровней мощности в пределах границ, указанных в </w:t>
      </w:r>
      <w:r w:rsidR="00344C50">
        <w:rPr>
          <w:sz w:val="24"/>
          <w:lang w:val="en-US"/>
        </w:rPr>
        <w:t>IEC</w:t>
      </w:r>
      <w:r w:rsidR="00344C50" w:rsidRPr="00782D3E">
        <w:rPr>
          <w:sz w:val="24"/>
        </w:rPr>
        <w:t>/</w:t>
      </w:r>
      <w:r w:rsidR="00344C50">
        <w:rPr>
          <w:sz w:val="24"/>
          <w:lang w:val="en-US"/>
        </w:rPr>
        <w:t>TS</w:t>
      </w:r>
      <w:r>
        <w:rPr>
          <w:sz w:val="24"/>
        </w:rPr>
        <w:t xml:space="preserve"> 62915, должны быть использованы как минимум по 2 модуля, из нижнего, среднего и высшего уровня мощности (см. № 1 в 7.2.1).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lastRenderedPageBreak/>
        <w:t xml:space="preserve">Желательно предоставить дополнительные запасные образцы, отвечающие тем же требованиям к выходной мощности. </w:t>
      </w:r>
    </w:p>
    <w:p w:rsidR="00782D3E" w:rsidRDefault="00782D3E" w:rsidP="00782D3E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Если применимо, образцы для испытаний должны использоваться для представления группы продуктов или вариантов </w:t>
      </w:r>
      <w:r w:rsidR="00344C50">
        <w:rPr>
          <w:sz w:val="24"/>
        </w:rPr>
        <w:t>материалов,</w:t>
      </w:r>
      <w:r>
        <w:rPr>
          <w:sz w:val="24"/>
        </w:rPr>
        <w:t xml:space="preserve"> или производственных процессов, используемых для производства модулей. Дополнительные образцы, необходимые для программы испытаний, после получены из IEC</w:t>
      </w:r>
      <w:r w:rsidR="00344C50">
        <w:rPr>
          <w:sz w:val="24"/>
          <w:lang w:val="kk-KZ"/>
        </w:rPr>
        <w:t>/</w:t>
      </w:r>
      <w:r>
        <w:rPr>
          <w:sz w:val="24"/>
        </w:rPr>
        <w:t xml:space="preserve">TS 62915. </w:t>
      </w:r>
    </w:p>
    <w:p w:rsidR="00C337CD" w:rsidRDefault="00C337CD" w:rsidP="00130E22">
      <w:pPr>
        <w:autoSpaceDE w:val="0"/>
        <w:autoSpaceDN w:val="0"/>
        <w:adjustRightInd w:val="0"/>
        <w:ind w:firstLine="567"/>
        <w:rPr>
          <w:b/>
          <w:bCs/>
        </w:rPr>
      </w:pPr>
    </w:p>
    <w:p w:rsidR="00347F7E" w:rsidRDefault="00344C50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9356995"/>
      <w:r>
        <w:rPr>
          <w:sz w:val="24"/>
          <w:szCs w:val="24"/>
          <w:lang w:val="kk-KZ"/>
        </w:rPr>
        <w:t>Маркировка и документация</w:t>
      </w:r>
      <w:bookmarkEnd w:id="17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C337CD" w:rsidRPr="001958BE" w:rsidRDefault="00344C50" w:rsidP="001958BE">
      <w:pPr>
        <w:pStyle w:val="2"/>
        <w:tabs>
          <w:tab w:val="clear" w:pos="1425"/>
          <w:tab w:val="num" w:pos="1134"/>
        </w:tabs>
        <w:ind w:left="0" w:firstLine="567"/>
      </w:pPr>
      <w:bookmarkStart w:id="18" w:name="_Toc49356996"/>
      <w:r>
        <w:rPr>
          <w:lang w:val="kk-KZ"/>
        </w:rPr>
        <w:t>Маркировка</w:t>
      </w:r>
      <w:bookmarkEnd w:id="18"/>
    </w:p>
    <w:p w:rsidR="00C337CD" w:rsidRDefault="00C337CD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344C50" w:rsidRDefault="00344C50" w:rsidP="00344C50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 каждом модуле должна быть четкая и нестираемая маркировка: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наименование, зарегистрированное торговое наименование или зарегистрированный товарный знак производителя; 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обозначение типа или модели;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344C50">
        <w:rPr>
          <w:rFonts w:ascii="Times New Roman" w:hAnsi="Times New Roman"/>
          <w:sz w:val="24"/>
        </w:rPr>
        <w:t>cерийный</w:t>
      </w:r>
      <w:proofErr w:type="spellEnd"/>
      <w:r w:rsidRPr="00344C50">
        <w:rPr>
          <w:rFonts w:ascii="Times New Roman" w:hAnsi="Times New Roman"/>
          <w:sz w:val="24"/>
        </w:rPr>
        <w:t xml:space="preserve"> номер (если он не отмечен на другой части товара);  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дата и место изготовления; в качестве альтернативы серийный номер, позволяющий отследить дату и место изготовления;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максимальное напряжение в системе;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класс по способу защиты от поражения электрическим током; 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напряжение при разомкнутой цепи или </w:t>
      </w:r>
      <w:proofErr w:type="spellStart"/>
      <w:r w:rsidRPr="00344C50">
        <w:rPr>
          <w:rFonts w:ascii="Times New Roman" w:hAnsi="Times New Roman"/>
          <w:i/>
          <w:sz w:val="24"/>
        </w:rPr>
        <w:t>V</w:t>
      </w:r>
      <w:r w:rsidRPr="00344C50">
        <w:rPr>
          <w:rFonts w:ascii="Times New Roman" w:hAnsi="Times New Roman"/>
          <w:sz w:val="24"/>
          <w:vertAlign w:val="subscript"/>
        </w:rPr>
        <w:t>oc</w:t>
      </w:r>
      <w:proofErr w:type="spellEnd"/>
      <w:r w:rsidRPr="00344C50">
        <w:rPr>
          <w:rFonts w:ascii="Times New Roman" w:hAnsi="Times New Roman"/>
          <w:sz w:val="24"/>
        </w:rPr>
        <w:t xml:space="preserve">, включая допуски; 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ток при коротком замыкании или </w:t>
      </w:r>
      <w:proofErr w:type="spellStart"/>
      <w:r w:rsidRPr="00344C50">
        <w:rPr>
          <w:rFonts w:ascii="Times New Roman" w:hAnsi="Times New Roman"/>
          <w:i/>
          <w:sz w:val="24"/>
        </w:rPr>
        <w:t>I</w:t>
      </w:r>
      <w:r w:rsidRPr="00344C50">
        <w:rPr>
          <w:rFonts w:ascii="Times New Roman" w:hAnsi="Times New Roman"/>
          <w:sz w:val="24"/>
          <w:vertAlign w:val="subscript"/>
        </w:rPr>
        <w:t>sc</w:t>
      </w:r>
      <w:proofErr w:type="spellEnd"/>
      <w:r w:rsidRPr="00344C50">
        <w:rPr>
          <w:rFonts w:ascii="Times New Roman" w:hAnsi="Times New Roman"/>
          <w:sz w:val="24"/>
        </w:rPr>
        <w:t xml:space="preserve">, включая допуски;  </w:t>
      </w:r>
    </w:p>
    <w:p w:rsidR="00344C50" w:rsidRPr="00344C50" w:rsidRDefault="00344C50" w:rsidP="003D7FBD">
      <w:pPr>
        <w:pStyle w:val="af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4C50">
        <w:rPr>
          <w:rFonts w:ascii="Times New Roman" w:hAnsi="Times New Roman"/>
          <w:sz w:val="24"/>
        </w:rPr>
        <w:t xml:space="preserve">максимальная мощность модуля или </w:t>
      </w:r>
      <w:proofErr w:type="spellStart"/>
      <w:r w:rsidRPr="00344C50">
        <w:rPr>
          <w:rFonts w:ascii="Times New Roman" w:hAnsi="Times New Roman"/>
          <w:i/>
          <w:sz w:val="24"/>
        </w:rPr>
        <w:t>P</w:t>
      </w:r>
      <w:r w:rsidRPr="00344C50">
        <w:rPr>
          <w:rFonts w:ascii="Times New Roman" w:hAnsi="Times New Roman"/>
          <w:sz w:val="24"/>
          <w:vertAlign w:val="subscript"/>
        </w:rPr>
        <w:t>max</w:t>
      </w:r>
      <w:proofErr w:type="spellEnd"/>
      <w:r w:rsidRPr="00344C50">
        <w:rPr>
          <w:rFonts w:ascii="Times New Roman" w:hAnsi="Times New Roman"/>
          <w:sz w:val="24"/>
        </w:rPr>
        <w:t xml:space="preserve">, включая допуски. </w:t>
      </w:r>
    </w:p>
    <w:p w:rsidR="00344C50" w:rsidRDefault="00344C50" w:rsidP="00344C50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Все электрические данные должны быть указаны относительно стандартных условий испытаний (1000 Вт/м</w:t>
      </w:r>
      <w:r w:rsidRPr="00344C50">
        <w:rPr>
          <w:sz w:val="24"/>
          <w:vertAlign w:val="superscript"/>
        </w:rPr>
        <w:t>2</w:t>
      </w:r>
      <w:r>
        <w:rPr>
          <w:sz w:val="24"/>
        </w:rPr>
        <w:t>, 25 °C, AM 1,5 согласно IEC</w:t>
      </w:r>
      <w:r>
        <w:rPr>
          <w:sz w:val="24"/>
          <w:lang w:val="kk-KZ"/>
        </w:rPr>
        <w:t>/</w:t>
      </w:r>
      <w:r>
        <w:rPr>
          <w:sz w:val="24"/>
        </w:rPr>
        <w:t xml:space="preserve">TS 61836). </w:t>
      </w:r>
    </w:p>
    <w:p w:rsidR="00344C50" w:rsidRDefault="00344C50" w:rsidP="00344C50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Международные символы</w:t>
      </w:r>
      <w:r>
        <w:rPr>
          <w:sz w:val="24"/>
          <w:lang w:val="kk-KZ"/>
        </w:rPr>
        <w:t xml:space="preserve"> используются</w:t>
      </w:r>
      <w:r>
        <w:rPr>
          <w:sz w:val="24"/>
        </w:rPr>
        <w:t xml:space="preserve"> там, где применимо. </w:t>
      </w:r>
    </w:p>
    <w:p w:rsidR="00344C50" w:rsidRDefault="00344C50" w:rsidP="00344C50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Соответствие маркировки проверяют осмотром и MQT 06.1. </w:t>
      </w:r>
    </w:p>
    <w:p w:rsidR="001958BE" w:rsidRDefault="001958BE" w:rsidP="001958BE">
      <w:pPr>
        <w:autoSpaceDE w:val="0"/>
        <w:autoSpaceDN w:val="0"/>
        <w:adjustRightInd w:val="0"/>
        <w:ind w:firstLine="567"/>
        <w:rPr>
          <w:sz w:val="24"/>
        </w:rPr>
      </w:pPr>
    </w:p>
    <w:p w:rsidR="001958BE" w:rsidRDefault="00344C50" w:rsidP="001958BE">
      <w:pPr>
        <w:pStyle w:val="2"/>
        <w:tabs>
          <w:tab w:val="clear" w:pos="1425"/>
          <w:tab w:val="num" w:pos="1134"/>
        </w:tabs>
        <w:ind w:left="0" w:firstLine="567"/>
      </w:pPr>
      <w:bookmarkStart w:id="19" w:name="_Toc49356997"/>
      <w:r>
        <w:t>Документация</w:t>
      </w:r>
      <w:bookmarkEnd w:id="19"/>
    </w:p>
    <w:p w:rsidR="001958BE" w:rsidRDefault="001958BE" w:rsidP="001958BE">
      <w:pPr>
        <w:autoSpaceDE w:val="0"/>
        <w:autoSpaceDN w:val="0"/>
        <w:adjustRightInd w:val="0"/>
        <w:ind w:firstLine="567"/>
        <w:rPr>
          <w:sz w:val="24"/>
        </w:rPr>
      </w:pPr>
    </w:p>
    <w:p w:rsidR="001958BE" w:rsidRDefault="001958BE" w:rsidP="001958BE">
      <w:pPr>
        <w:autoSpaceDE w:val="0"/>
        <w:autoSpaceDN w:val="0"/>
        <w:adjustRightInd w:val="0"/>
        <w:ind w:firstLine="567"/>
        <w:rPr>
          <w:b/>
          <w:sz w:val="24"/>
        </w:rPr>
      </w:pPr>
      <w:r w:rsidRPr="00344C50">
        <w:rPr>
          <w:b/>
          <w:sz w:val="24"/>
        </w:rPr>
        <w:t xml:space="preserve">5.2.1 </w:t>
      </w:r>
      <w:r w:rsidR="00344C50" w:rsidRPr="00344C50">
        <w:rPr>
          <w:b/>
          <w:sz w:val="24"/>
        </w:rPr>
        <w:t>Минимальные требования</w:t>
      </w:r>
    </w:p>
    <w:p w:rsidR="00344C50" w:rsidRPr="00344C50" w:rsidRDefault="00344C50" w:rsidP="001958BE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Модули должны сопровождаться документацией, описывающей методы электрического и механического монтажа, а также электрические параметры модуля. В документации должен быть указан класс защиты от поражения электрическим током, согласно которому была проведена квалификация модуля, и любые конкретные ограничения, необходимые для этого класса. Документация должна гарантировать, что установщики и операторы получат соответствующую и достаточную документацию для безопасной установки, использования и обслуживания фотоэлектрических модулей. 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</w:p>
    <w:p w:rsidR="00344C50" w:rsidRPr="006E0855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6E0855">
        <w:rPr>
          <w:color w:val="000000"/>
          <w:sz w:val="20"/>
          <w:szCs w:val="20"/>
        </w:rPr>
        <w:t>Примечание – Для одного поставляемого модуля считается достаточным наличие одного комплекта документации.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</w:p>
    <w:p w:rsid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344C50">
        <w:rPr>
          <w:b/>
          <w:color w:val="000000"/>
        </w:rPr>
        <w:t xml:space="preserve">5.2.2 Информация, которая должна быть представлена в документации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вся информация, требуемая в соответствии с 5.1 от e) до i);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номинальный обратный ток в соответствии с IEC 61730-2;</w:t>
      </w:r>
    </w:p>
    <w:p w:rsidR="00344C50" w:rsidRPr="00344C50" w:rsidRDefault="00344C50" w:rsidP="003D7FBD">
      <w:pPr>
        <w:pStyle w:val="aff7"/>
        <w:numPr>
          <w:ilvl w:val="0"/>
          <w:numId w:val="9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344C50">
        <w:rPr>
          <w:color w:val="000000"/>
        </w:rPr>
        <w:t xml:space="preserve">тип и мощность устройства максимальной токовой защиты, например, приведено в IEC 60269-6. Рекомендуются устройства защиты от перегрузки по току с </w:t>
      </w:r>
      <w:r w:rsidRPr="00344C50">
        <w:rPr>
          <w:color w:val="000000"/>
        </w:rPr>
        <w:lastRenderedPageBreak/>
        <w:t xml:space="preserve">номиналом 1 ч, 1,35 </w:t>
      </w:r>
      <w:proofErr w:type="spellStart"/>
      <w:r w:rsidRPr="00344C50">
        <w:rPr>
          <w:i/>
          <w:color w:val="000000"/>
        </w:rPr>
        <w:t>I</w:t>
      </w:r>
      <w:r w:rsidRPr="00344C50">
        <w:rPr>
          <w:color w:val="000000"/>
          <w:vertAlign w:val="subscript"/>
        </w:rPr>
        <w:t>n</w:t>
      </w:r>
      <w:proofErr w:type="spellEnd"/>
      <w:r w:rsidRPr="00344C50">
        <w:rPr>
          <w:color w:val="000000"/>
        </w:rPr>
        <w:t xml:space="preserve">, где </w:t>
      </w:r>
      <w:proofErr w:type="spellStart"/>
      <w:r w:rsidRPr="00344C50">
        <w:rPr>
          <w:i/>
          <w:color w:val="000000"/>
        </w:rPr>
        <w:t>I</w:t>
      </w:r>
      <w:r w:rsidRPr="00344C50">
        <w:rPr>
          <w:color w:val="000000"/>
          <w:vertAlign w:val="subscript"/>
        </w:rPr>
        <w:t>n</w:t>
      </w:r>
      <w:proofErr w:type="spellEnd"/>
      <w:r w:rsidRPr="00344C50">
        <w:rPr>
          <w:color w:val="000000"/>
        </w:rPr>
        <w:t xml:space="preserve"> </w:t>
      </w:r>
      <w:r>
        <w:rPr>
          <w:color w:val="000000"/>
        </w:rPr>
        <w:t xml:space="preserve">– </w:t>
      </w:r>
      <w:r w:rsidRPr="00344C50">
        <w:rPr>
          <w:color w:val="000000"/>
        </w:rPr>
        <w:t>номинальное значение устройства защиты от перегрузки по току.</w:t>
      </w:r>
    </w:p>
    <w:p w:rsidR="00344C50" w:rsidRPr="00344C50" w:rsidRDefault="00344C50" w:rsidP="003D7FBD">
      <w:pPr>
        <w:pStyle w:val="aff7"/>
        <w:numPr>
          <w:ilvl w:val="0"/>
          <w:numId w:val="9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color w:val="000000"/>
        </w:rPr>
      </w:pPr>
      <w:r w:rsidRPr="00344C50">
        <w:rPr>
          <w:color w:val="000000"/>
        </w:rPr>
        <w:t>рекомендуется максимальная конфигурация последовательных/параллельных модулей;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 xml:space="preserve">заявленные производителем допуски по </w:t>
      </w:r>
      <w:proofErr w:type="spellStart"/>
      <w:r w:rsidRPr="00344C50">
        <w:rPr>
          <w:i/>
          <w:color w:val="000000"/>
        </w:rPr>
        <w:t>V</w:t>
      </w:r>
      <w:r w:rsidRPr="00344C50">
        <w:rPr>
          <w:color w:val="000000"/>
          <w:vertAlign w:val="subscript"/>
        </w:rPr>
        <w:t>oc</w:t>
      </w:r>
      <w:proofErr w:type="spellEnd"/>
      <w:r w:rsidRPr="00344C50">
        <w:rPr>
          <w:color w:val="000000"/>
        </w:rPr>
        <w:t xml:space="preserve">, </w:t>
      </w:r>
      <w:proofErr w:type="spellStart"/>
      <w:r w:rsidRPr="00344C50">
        <w:rPr>
          <w:i/>
          <w:color w:val="000000"/>
        </w:rPr>
        <w:t>I</w:t>
      </w:r>
      <w:r w:rsidRPr="00344C50">
        <w:rPr>
          <w:color w:val="000000"/>
          <w:vertAlign w:val="subscript"/>
        </w:rPr>
        <w:t>sc</w:t>
      </w:r>
      <w:proofErr w:type="spellEnd"/>
      <w:r w:rsidRPr="00344C50">
        <w:rPr>
          <w:color w:val="000000"/>
        </w:rPr>
        <w:t xml:space="preserve"> и максимальной выходной мощности в стандартных условиях испытаний;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температурный коэффициент для напряжения при холостом ходе;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температурный коэффициент для максимальной мощности;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 xml:space="preserve">температурный коэффициент тока короткого замыкания.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>Все электрические данные, упомянутые выше, должны быть указаны относительно стандартных условий испытаний (1000 Вт/м</w:t>
      </w:r>
      <w:r w:rsidRPr="00344C50">
        <w:rPr>
          <w:color w:val="000000"/>
          <w:vertAlign w:val="superscript"/>
        </w:rPr>
        <w:t>2</w:t>
      </w:r>
      <w:r w:rsidRPr="00344C50">
        <w:rPr>
          <w:color w:val="000000"/>
        </w:rPr>
        <w:t>, 25 °C, AM 1,5 согласно IEC</w:t>
      </w:r>
      <w:r>
        <w:rPr>
          <w:color w:val="000000"/>
        </w:rPr>
        <w:t>/</w:t>
      </w:r>
      <w:r w:rsidRPr="00344C50">
        <w:rPr>
          <w:color w:val="000000"/>
        </w:rPr>
        <w:t xml:space="preserve">TS 61836). Кроме того, должны быть указаны следующие параметры: 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номинальная рабочая температура модуля (NMOT);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производительность в НРТМ (MQT 06.2);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 xml:space="preserve">производительность при низкой освещенности (MQT 07).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Международные символы должны использоваться там, где применимо.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>Соответствие проверяют осмотром и MQT 04</w:t>
      </w:r>
      <w:r w:rsidR="006E0855">
        <w:rPr>
          <w:color w:val="000000"/>
        </w:rPr>
        <w:t xml:space="preserve"> – </w:t>
      </w:r>
      <w:r w:rsidRPr="00344C50">
        <w:rPr>
          <w:color w:val="000000"/>
        </w:rPr>
        <w:t>MQT 07.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Электрическая документация должна включать подробное описание используемого метода электромонтажа. Это описание должно включать: 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минимальные диаметры кабеля для модулей, предназначенных для полевой проводки;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любые ограничения, касающиеся методов подключения и организации проводки, относящиеся к отсеку или коробке электропроводки;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размер, тип, материал и допустимый температурный диапазон используемых проводников;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типы клемм для полевой проводки;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конкретная модель/типы фотоэлектрических соединителей и производитель, с которыми могут сочленяться соединители модуля;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используемые способ(ы) соединений (если необходимо); все предоставленное или указанное оборудование должно быть указано в документации;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тип и номинальные значения используемого шунтирующего диода (если необходимо);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условия монтажа (например, наклон, ориентация, средства монтажа, охлаждение);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>информация о степень(и) огнестойкости и ссылка на нормативный документ, а также условия, при которых обеспечивается указанная степень огнестойкости (например, угол наклона, крепежные конструкции и иные данные по установке);</w:t>
      </w:r>
    </w:p>
    <w:p w:rsidR="00344C50" w:rsidRPr="00344C50" w:rsidRDefault="00344C50" w:rsidP="003D7FBD">
      <w:pPr>
        <w:pStyle w:val="aff7"/>
        <w:numPr>
          <w:ilvl w:val="0"/>
          <w:numId w:val="8"/>
        </w:numPr>
        <w:tabs>
          <w:tab w:val="left" w:pos="709"/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344C50">
        <w:rPr>
          <w:color w:val="000000"/>
        </w:rPr>
        <w:t xml:space="preserve">информация с указанием расчетной нагрузки на каждое механическое средство крепления модуля, оценка которой была сделана во время испытания статической механической нагрузки в соответствии с MQT 16. По усмотрению производителя также может быть указана нагрузка при испытании и/или коэффициент безопасности </w:t>
      </w:r>
      <w:proofErr w:type="spellStart"/>
      <w:r w:rsidRPr="00344C50">
        <w:rPr>
          <w:color w:val="000000"/>
        </w:rPr>
        <w:t>γ</w:t>
      </w:r>
      <w:r w:rsidRPr="006E0855">
        <w:rPr>
          <w:color w:val="000000"/>
          <w:vertAlign w:val="subscript"/>
        </w:rPr>
        <w:t>m</w:t>
      </w:r>
      <w:proofErr w:type="spellEnd"/>
      <w:r w:rsidRPr="00344C50">
        <w:rPr>
          <w:color w:val="000000"/>
        </w:rPr>
        <w:t>.</w:t>
      </w:r>
    </w:p>
    <w:p w:rsidR="00344C50" w:rsidRPr="00344C50" w:rsidRDefault="006E0855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Для обеспечения</w:t>
      </w:r>
      <w:r w:rsidR="00344C50" w:rsidRPr="00344C50">
        <w:rPr>
          <w:color w:val="000000"/>
        </w:rPr>
        <w:t xml:space="preserve"> повышенн</w:t>
      </w:r>
      <w:r>
        <w:rPr>
          <w:color w:val="000000"/>
        </w:rPr>
        <w:t>ой</w:t>
      </w:r>
      <w:r w:rsidR="00344C50" w:rsidRPr="00344C50">
        <w:rPr>
          <w:color w:val="000000"/>
        </w:rPr>
        <w:t xml:space="preserve"> мощност</w:t>
      </w:r>
      <w:r>
        <w:rPr>
          <w:color w:val="000000"/>
        </w:rPr>
        <w:t>и</w:t>
      </w:r>
      <w:r w:rsidR="00344C50" w:rsidRPr="00344C50">
        <w:rPr>
          <w:color w:val="000000"/>
        </w:rPr>
        <w:t xml:space="preserve"> модуля в результате определенных условий использования, инструкции по установке должны включать соответствующие параметры, указанные производителем, или следующее заявление или ему подобное:  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«В нормальных условиях фотоэлектрический модуль, вероятно, будет работать на более высоком токе и/или напряжении, чем указано в стандартных условиях испытаний. Соответственно, значения </w:t>
      </w:r>
      <w:r w:rsidRPr="006E0855">
        <w:rPr>
          <w:i/>
          <w:color w:val="000000"/>
        </w:rPr>
        <w:t>I</w:t>
      </w:r>
      <w:r w:rsidRPr="006E0855">
        <w:rPr>
          <w:color w:val="000000"/>
          <w:vertAlign w:val="subscript"/>
        </w:rPr>
        <w:t>SC</w:t>
      </w:r>
      <w:r w:rsidRPr="00344C50">
        <w:rPr>
          <w:color w:val="000000"/>
        </w:rPr>
        <w:t xml:space="preserve"> и </w:t>
      </w:r>
      <w:r w:rsidRPr="006E0855">
        <w:rPr>
          <w:i/>
          <w:color w:val="000000"/>
        </w:rPr>
        <w:t>V</w:t>
      </w:r>
      <w:r w:rsidRPr="006E0855">
        <w:rPr>
          <w:color w:val="000000"/>
          <w:vertAlign w:val="subscript"/>
        </w:rPr>
        <w:t>OC</w:t>
      </w:r>
      <w:r w:rsidRPr="00344C50">
        <w:rPr>
          <w:color w:val="000000"/>
        </w:rPr>
        <w:t>, указанные на этом модуле, следует умножить на коэффициент 1,25 при определении номинальных значений напряжения компонентов, номинальных значений тока проводника и размера элементов управления, подключенных к выходу фотоэлектрического модуля».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 </w:t>
      </w:r>
    </w:p>
    <w:p w:rsidR="00344C50" w:rsidRPr="006E0855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6E0855">
        <w:rPr>
          <w:b/>
          <w:color w:val="000000"/>
        </w:rPr>
        <w:lastRenderedPageBreak/>
        <w:t>5.2.3 Руководство по сборке</w:t>
      </w: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</w:p>
    <w:p w:rsidR="00344C50" w:rsidRPr="00344C50" w:rsidRDefault="00344C50" w:rsidP="00344C50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344C50">
        <w:rPr>
          <w:color w:val="000000"/>
        </w:rPr>
        <w:t xml:space="preserve">Руководства по сборке должны быть поставлены вместе с продуктом, который поставляется частями. Они должны содержать подробную и требуемую информацию, которая необходима для полной и безопасной сборки. </w:t>
      </w:r>
    </w:p>
    <w:p w:rsidR="008C647A" w:rsidRPr="00852274" w:rsidRDefault="008C647A" w:rsidP="00852274">
      <w:pPr>
        <w:autoSpaceDE w:val="0"/>
        <w:autoSpaceDN w:val="0"/>
        <w:adjustRightInd w:val="0"/>
        <w:ind w:firstLine="567"/>
        <w:rPr>
          <w:sz w:val="24"/>
        </w:rPr>
      </w:pPr>
    </w:p>
    <w:p w:rsidR="00255DBE" w:rsidRDefault="00852274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49356998"/>
      <w:r>
        <w:rPr>
          <w:sz w:val="24"/>
          <w:szCs w:val="24"/>
        </w:rPr>
        <w:t>Испытания</w:t>
      </w:r>
      <w:bookmarkEnd w:id="20"/>
      <w:r>
        <w:rPr>
          <w:sz w:val="24"/>
          <w:szCs w:val="24"/>
        </w:rPr>
        <w:t xml:space="preserve"> </w:t>
      </w:r>
    </w:p>
    <w:p w:rsidR="00255DBE" w:rsidRDefault="00255DBE" w:rsidP="00255DBE">
      <w:pPr>
        <w:rPr>
          <w:sz w:val="24"/>
        </w:rPr>
      </w:pPr>
    </w:p>
    <w:p w:rsidR="006E0855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>В соответствии с требованиями, необходимо, чтобы в лаборатории для испытаний был использован модуль управления, чтобы обнаруживать отклонения в результатах измерений.</w:t>
      </w:r>
    </w:p>
    <w:p w:rsidR="006E0855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 xml:space="preserve">Модули должны быть разделены на группы и должны пройти последовательные испытания в соответствии с информацией на РИСУНКЕ 1. Последовательности квалификационных испытаний должны выполняться в указанном порядке. Обозначения MQT в полях относятся к соответствующим определениям испытаний в Части 2 настоящего стандарта. Подробная информация о конкретных методах испытаний представлена в соответствующих частях </w:t>
      </w:r>
      <w:r>
        <w:rPr>
          <w:color w:val="000000"/>
        </w:rPr>
        <w:t>настоящего</w:t>
      </w:r>
      <w:r w:rsidRPr="006E0855">
        <w:rPr>
          <w:color w:val="000000"/>
        </w:rPr>
        <w:t xml:space="preserve"> стандарта.</w:t>
      </w:r>
    </w:p>
    <w:p w:rsidR="006E0855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>Промежуточные измерения максимальной мощности (MQT 02) и измерение сопротивление изоляции (MQT 03) не требуются, но их можно использовать для отслеживания изменений.</w:t>
      </w:r>
    </w:p>
    <w:p w:rsidR="006E0855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>Любым отдельным испытаниям, которые проводятся независимо от последовательности испытаний, например, на специальных испытываемых образцах для MQT 09 и MQT 18, должны предшествовать начальные испытания MQT 01, MQT 02, MQT 03 и MQT 15, в соответствии с тем, что необходимо.</w:t>
      </w:r>
    </w:p>
    <w:p w:rsidR="006E0855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>При проведении испытаний лицо, проводящее испытание, должно строго соблюдать инструкции производителя по обращению, установке и подключению. Последовательность А можно пропустить, если для типа модуля было проведено испытание в соответствии с IEC 61853-1. В этом случае соответствующие результаты испытаний по IEC 61853-1 должны быть указаны или на них должна быть ссылка в итоговом отчете.</w:t>
      </w:r>
    </w:p>
    <w:p w:rsidR="00D422A8" w:rsidRPr="006E0855" w:rsidRDefault="006E0855" w:rsidP="006E0855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  <w:r w:rsidRPr="006E0855">
        <w:rPr>
          <w:color w:val="000000"/>
        </w:rPr>
        <w:t>Условия испытаний приведены в таблице 1. Уровни испытаний в таблице 1 – это минимальные уровни, необходимые для квалификации. Если лаборатория и производитель модуля согласны, испытания могут быть проведены с повышенной степенью безопасности. Это необходимо отметить в протоколе испытаний.</w:t>
      </w:r>
    </w:p>
    <w:p w:rsidR="006E0855" w:rsidRDefault="006E0855" w:rsidP="006E0855">
      <w:pPr>
        <w:autoSpaceDE w:val="0"/>
        <w:autoSpaceDN w:val="0"/>
        <w:adjustRightInd w:val="0"/>
        <w:ind w:firstLine="567"/>
        <w:rPr>
          <w:sz w:val="24"/>
        </w:rPr>
      </w:pPr>
    </w:p>
    <w:p w:rsidR="00DA5EA2" w:rsidRDefault="006E0855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49356999"/>
      <w:r>
        <w:rPr>
          <w:sz w:val="24"/>
          <w:szCs w:val="24"/>
          <w:lang w:val="kk-KZ"/>
        </w:rPr>
        <w:t>Критерии прохождения</w:t>
      </w:r>
      <w:bookmarkEnd w:id="21"/>
    </w:p>
    <w:p w:rsidR="00387DEF" w:rsidRDefault="00387DEF" w:rsidP="00387DEF">
      <w:pPr>
        <w:autoSpaceDE w:val="0"/>
        <w:autoSpaceDN w:val="0"/>
        <w:adjustRightInd w:val="0"/>
        <w:ind w:firstLine="567"/>
        <w:rPr>
          <w:rFonts w:cs="Arial"/>
          <w:b/>
          <w:bCs/>
          <w:iCs/>
          <w:sz w:val="24"/>
        </w:rPr>
      </w:pPr>
    </w:p>
    <w:p w:rsidR="006E0855" w:rsidRDefault="006E0855" w:rsidP="006E0855">
      <w:pPr>
        <w:pStyle w:val="2"/>
        <w:tabs>
          <w:tab w:val="clear" w:pos="1425"/>
          <w:tab w:val="num" w:pos="1134"/>
        </w:tabs>
        <w:ind w:left="0" w:firstLine="567"/>
      </w:pPr>
      <w:bookmarkStart w:id="22" w:name="_Toc49357000"/>
      <w:bookmarkStart w:id="23" w:name="_Hlk49362483"/>
      <w:r>
        <w:t>Общие требования</w:t>
      </w:r>
      <w:bookmarkEnd w:id="22"/>
    </w:p>
    <w:p w:rsidR="006E0855" w:rsidRDefault="006E0855" w:rsidP="00D422A8">
      <w:pPr>
        <w:pStyle w:val="aff7"/>
        <w:spacing w:before="0" w:beforeAutospacing="0" w:after="0" w:afterAutospacing="0"/>
        <w:ind w:firstLine="567"/>
        <w:jc w:val="both"/>
        <w:rPr>
          <w:color w:val="000000"/>
        </w:rPr>
      </w:pP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Если указанным условиям испытаний не отвечают два или более испытанных образцов, считается, что модуль не отвечает квалификационным требованиям. Если только один из испытанных образцов не прошел какое-либо испытание, должны быть выбраны два дополнительных модуля, отвечающих требованиям раздела 4, и должны пройти всю серию испытаний в соответствии с последовательностью. </w:t>
      </w: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>Если один или оба указанных модуля также не выдерживают испытаний, модуль считают не соответствующим квалификационным требованиям. Однако если оба модуля проходят испытания, считается, что модуль соответствует квалификационным требованиям.</w:t>
      </w:r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lastRenderedPageBreak/>
        <w:t xml:space="preserve">Если каждый образец для испытаний соответствует всем следующим критериям, в данном случае считают, что проект модуля прошел все квалификационные испытания и утвержден в соответствии с настоящим стандартом. </w:t>
      </w:r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pStyle w:val="2"/>
        <w:tabs>
          <w:tab w:val="clear" w:pos="1425"/>
          <w:tab w:val="num" w:pos="1134"/>
        </w:tabs>
        <w:ind w:left="0" w:firstLine="567"/>
      </w:pPr>
      <w:bookmarkStart w:id="24" w:name="_Toc49357001"/>
      <w:r w:rsidRPr="006E0855">
        <w:t>Выходная мощность и электрическая схема</w:t>
      </w:r>
      <w:bookmarkEnd w:id="24"/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ind w:left="-6" w:firstLine="573"/>
        <w:rPr>
          <w:b/>
          <w:bCs/>
          <w:sz w:val="24"/>
        </w:rPr>
      </w:pPr>
      <w:r w:rsidRPr="006E0855">
        <w:rPr>
          <w:b/>
          <w:bCs/>
          <w:sz w:val="24"/>
        </w:rPr>
        <w:t xml:space="preserve">7.2.1 Проверка номинальных значений </w:t>
      </w:r>
      <w:r>
        <w:rPr>
          <w:b/>
          <w:bCs/>
          <w:sz w:val="24"/>
        </w:rPr>
        <w:t>–</w:t>
      </w:r>
      <w:r>
        <w:rPr>
          <w:b/>
          <w:bCs/>
          <w:sz w:val="24"/>
          <w:lang w:val="en-US"/>
        </w:rPr>
        <w:t>&gt;</w:t>
      </w:r>
      <w:r w:rsidRPr="006E0855">
        <w:rPr>
          <w:b/>
          <w:bCs/>
          <w:sz w:val="24"/>
        </w:rPr>
        <w:t xml:space="preserve"> Схема №1</w:t>
      </w:r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Default="006E0855" w:rsidP="00473D8E">
      <w:pPr>
        <w:ind w:left="-6" w:firstLine="573"/>
        <w:rPr>
          <w:sz w:val="24"/>
        </w:rPr>
      </w:pPr>
      <w:r w:rsidRPr="006E0855">
        <w:rPr>
          <w:sz w:val="24"/>
        </w:rPr>
        <w:t xml:space="preserve">Все модули должны быть стабилизированы в соответствии с методом MQT 19.1 из </w:t>
      </w:r>
      <w:r>
        <w:rPr>
          <w:sz w:val="24"/>
          <w:lang w:val="en-US"/>
        </w:rPr>
        <w:t>IEC</w:t>
      </w:r>
      <w:r w:rsidRPr="006E0855">
        <w:rPr>
          <w:sz w:val="24"/>
        </w:rPr>
        <w:t xml:space="preserve"> 61215-2 (для технических требований см. подразделы в </w:t>
      </w:r>
      <w:r>
        <w:rPr>
          <w:sz w:val="24"/>
          <w:lang w:val="en-US"/>
        </w:rPr>
        <w:t>IEC</w:t>
      </w:r>
      <w:r w:rsidRPr="006E0855">
        <w:rPr>
          <w:sz w:val="24"/>
        </w:rPr>
        <w:t xml:space="preserve"> 61215-1). После стабилизации модули должны быть измерены в соответствии с MQT 6.1 (</w:t>
      </w:r>
      <w:proofErr w:type="spellStart"/>
      <w:r w:rsidRPr="006E0855">
        <w:rPr>
          <w:i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(</w:t>
      </w:r>
      <w:proofErr w:type="spellStart"/>
      <w:r w:rsidRPr="006E0855">
        <w:rPr>
          <w:sz w:val="24"/>
        </w:rPr>
        <w:t>Lab</w:t>
      </w:r>
      <w:proofErr w:type="spellEnd"/>
      <w:r w:rsidRPr="006E0855">
        <w:rPr>
          <w:sz w:val="24"/>
        </w:rPr>
        <w:t>)). После процедуры стабилизации все модули должны соответствовать номинальной мощности, указанной на табличке с заводской характеристикой (</w:t>
      </w:r>
      <w:proofErr w:type="spellStart"/>
      <w:r w:rsidRPr="006E0855">
        <w:rPr>
          <w:i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(NP)), включая указанную погрешность измерения </w:t>
      </w:r>
      <w:r w:rsidRPr="006E0855">
        <w:rPr>
          <w:i/>
          <w:iCs/>
          <w:sz w:val="24"/>
        </w:rPr>
        <w:t>m</w:t>
      </w:r>
      <w:r w:rsidRPr="006E0855">
        <w:rPr>
          <w:sz w:val="24"/>
          <w:vertAlign w:val="subscript"/>
        </w:rPr>
        <w:t>1</w:t>
      </w:r>
      <w:r w:rsidRPr="006E0855">
        <w:rPr>
          <w:sz w:val="24"/>
        </w:rPr>
        <w:t xml:space="preserve">. Следовательно, должен соблюдаться следующий критерий: </w:t>
      </w:r>
    </w:p>
    <w:bookmarkEnd w:id="23"/>
    <w:p w:rsidR="006E0855" w:rsidRPr="006E0855" w:rsidRDefault="006E0855" w:rsidP="00473D8E">
      <w:pPr>
        <w:ind w:left="-6" w:firstLine="573"/>
        <w:rPr>
          <w:sz w:val="24"/>
          <w:lang w:val="kk-KZ"/>
        </w:rPr>
      </w:pPr>
      <w:r>
        <w:rPr>
          <w:sz w:val="24"/>
          <w:lang w:val="kk-KZ"/>
        </w:rPr>
        <w:t xml:space="preserve">Проверка </w:t>
      </w:r>
      <w:proofErr w:type="spellStart"/>
      <w:r w:rsidRPr="006E0855">
        <w:rPr>
          <w:i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  <w:lang w:val="kk-KZ"/>
        </w:rPr>
        <w:t>:</w:t>
      </w:r>
    </w:p>
    <w:p w:rsidR="006E0855" w:rsidRPr="006E0855" w:rsidRDefault="006E0855" w:rsidP="00473D8E">
      <w:pPr>
        <w:ind w:left="-6" w:firstLine="573"/>
        <w:rPr>
          <w:sz w:val="24"/>
        </w:rPr>
      </w:pPr>
      <w:r w:rsidRPr="006E0855">
        <w:rPr>
          <w:sz w:val="24"/>
        </w:rPr>
        <w:t>Каждый отдельный модуль должен соответствовать следующему критерию:</w:t>
      </w:r>
    </w:p>
    <w:p w:rsidR="006E0855" w:rsidRDefault="006E0855" w:rsidP="00473D8E">
      <w:pPr>
        <w:ind w:left="-6" w:firstLine="573"/>
        <w:rPr>
          <w:sz w:val="24"/>
        </w:rPr>
      </w:pPr>
    </w:p>
    <w:p w:rsidR="00691DFF" w:rsidRPr="00691DFF" w:rsidRDefault="006D48E0" w:rsidP="00473D8E">
      <w:pPr>
        <w:ind w:left="-6" w:firstLine="573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(Lab)×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(NP)×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</m:oMath>
      </m:oMathPara>
    </w:p>
    <w:p w:rsidR="00691DFF" w:rsidRDefault="00691DFF" w:rsidP="00473D8E">
      <w:pPr>
        <w:ind w:left="-6"/>
        <w:rPr>
          <w:sz w:val="24"/>
          <w:lang w:val="kk-KZ"/>
        </w:rPr>
      </w:pPr>
    </w:p>
    <w:p w:rsidR="00691DFF" w:rsidRPr="00691DFF" w:rsidRDefault="00691DFF" w:rsidP="00473D8E">
      <w:pPr>
        <w:ind w:left="-6"/>
        <w:rPr>
          <w:sz w:val="24"/>
        </w:rPr>
      </w:pPr>
      <w:r>
        <w:rPr>
          <w:sz w:val="24"/>
          <w:lang w:val="kk-KZ"/>
        </w:rPr>
        <w:t xml:space="preserve">где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i/>
          <w:iCs/>
          <w:sz w:val="24"/>
          <w:vertAlign w:val="subscript"/>
        </w:rPr>
        <w:t>max</w:t>
      </w:r>
      <w:proofErr w:type="spellEnd"/>
      <w:r w:rsidRPr="006E0855">
        <w:rPr>
          <w:i/>
          <w:iCs/>
          <w:sz w:val="24"/>
        </w:rPr>
        <w:t xml:space="preserve"> </w:t>
      </w:r>
      <w:r w:rsidRPr="006E0855">
        <w:rPr>
          <w:sz w:val="24"/>
        </w:rPr>
        <w:t>(</w:t>
      </w:r>
      <w:proofErr w:type="spellStart"/>
      <w:r w:rsidRPr="006E0855">
        <w:rPr>
          <w:sz w:val="24"/>
        </w:rPr>
        <w:t>Lab</w:t>
      </w:r>
      <w:proofErr w:type="spellEnd"/>
      <w:r w:rsidRPr="006E0855">
        <w:rPr>
          <w:sz w:val="24"/>
        </w:rPr>
        <w:t>)</w:t>
      </w:r>
      <w:r>
        <w:rPr>
          <w:sz w:val="24"/>
          <w:lang w:val="kk-KZ"/>
        </w:rPr>
        <w:t xml:space="preserve"> </w:t>
      </w:r>
      <w:r>
        <w:rPr>
          <w:sz w:val="24"/>
        </w:rPr>
        <w:t xml:space="preserve">– </w:t>
      </w:r>
      <w:r w:rsidRPr="006E0855">
        <w:rPr>
          <w:sz w:val="24"/>
        </w:rPr>
        <w:t>измеряемая максимальная мощность STC каждого модуля в стабилизированном состоянии;</w:t>
      </w:r>
    </w:p>
    <w:p w:rsidR="006E0855" w:rsidRDefault="00691DFF" w:rsidP="00473D8E">
      <w:pPr>
        <w:rPr>
          <w:sz w:val="24"/>
        </w:rPr>
      </w:pPr>
      <w:proofErr w:type="spellStart"/>
      <w:r w:rsidRPr="006E0855">
        <w:rPr>
          <w:i/>
          <w:iCs/>
          <w:sz w:val="24"/>
        </w:rPr>
        <w:t>P</w:t>
      </w:r>
      <w:r w:rsidRPr="006E0855">
        <w:rPr>
          <w:i/>
          <w:iCs/>
          <w:sz w:val="24"/>
          <w:vertAlign w:val="subscript"/>
        </w:rPr>
        <w:t>max</w:t>
      </w:r>
      <w:proofErr w:type="spellEnd"/>
      <w:r w:rsidRPr="006E0855">
        <w:rPr>
          <w:i/>
          <w:iCs/>
          <w:sz w:val="24"/>
        </w:rPr>
        <w:t xml:space="preserve"> </w:t>
      </w:r>
      <w:r w:rsidRPr="006E0855">
        <w:rPr>
          <w:sz w:val="24"/>
        </w:rPr>
        <w:t>(NP)</w:t>
      </w:r>
      <w:r w:rsidRPr="00691DFF">
        <w:rPr>
          <w:sz w:val="24"/>
        </w:rPr>
        <w:t xml:space="preserve"> </w:t>
      </w:r>
      <w:r>
        <w:rPr>
          <w:sz w:val="24"/>
        </w:rPr>
        <w:t xml:space="preserve">– </w:t>
      </w:r>
      <w:r w:rsidRPr="006E0855">
        <w:rPr>
          <w:sz w:val="24"/>
        </w:rPr>
        <w:t>максимальная номинальная мощность каждого модуля без допусков;</w:t>
      </w:r>
    </w:p>
    <w:p w:rsidR="00691DFF" w:rsidRDefault="00691DFF" w:rsidP="00473D8E">
      <w:pPr>
        <w:rPr>
          <w:sz w:val="24"/>
        </w:rPr>
      </w:pPr>
      <w:r w:rsidRPr="006E0855">
        <w:rPr>
          <w:i/>
          <w:iCs/>
          <w:sz w:val="24"/>
        </w:rPr>
        <w:t>m</w:t>
      </w:r>
      <w:proofErr w:type="gramStart"/>
      <w:r w:rsidRPr="006E0855">
        <w:rPr>
          <w:sz w:val="24"/>
          <w:vertAlign w:val="subscript"/>
        </w:rPr>
        <w:t>1</w:t>
      </w:r>
      <w:r>
        <w:rPr>
          <w:sz w:val="24"/>
          <w:vertAlign w:val="subscript"/>
        </w:rPr>
        <w:t xml:space="preserve"> </w:t>
      </w:r>
      <w:r w:rsidRPr="00691DFF">
        <w:rPr>
          <w:sz w:val="24"/>
        </w:rPr>
        <w:t xml:space="preserve"> </w:t>
      </w:r>
      <w:r>
        <w:rPr>
          <w:sz w:val="24"/>
        </w:rPr>
        <w:t>–</w:t>
      </w:r>
      <w:proofErr w:type="gramEnd"/>
      <w:r>
        <w:rPr>
          <w:sz w:val="24"/>
        </w:rPr>
        <w:t xml:space="preserve"> </w:t>
      </w:r>
      <w:r w:rsidRPr="006E0855">
        <w:rPr>
          <w:sz w:val="24"/>
        </w:rPr>
        <w:t xml:space="preserve">погрешность (неопределенность) измерения лаборатории в % для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i/>
          <w:iCs/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(расширенная комбинированная погрешность (</w:t>
      </w:r>
      <w:r w:rsidRPr="00691DFF">
        <w:rPr>
          <w:i/>
          <w:sz w:val="24"/>
        </w:rPr>
        <w:t xml:space="preserve">k </w:t>
      </w:r>
      <w:r w:rsidRPr="006E0855">
        <w:rPr>
          <w:sz w:val="24"/>
        </w:rPr>
        <w:t xml:space="preserve">= 2), Руководство </w:t>
      </w:r>
      <w:r>
        <w:rPr>
          <w:sz w:val="24"/>
          <w:lang w:val="en-US"/>
        </w:rPr>
        <w:t>ISO</w:t>
      </w:r>
      <w:r w:rsidRPr="006E0855">
        <w:rPr>
          <w:sz w:val="24"/>
        </w:rPr>
        <w:t>/</w:t>
      </w:r>
      <w:r>
        <w:rPr>
          <w:sz w:val="24"/>
          <w:lang w:val="en-US"/>
        </w:rPr>
        <w:t>IEC</w:t>
      </w:r>
      <w:r w:rsidRPr="006E0855">
        <w:rPr>
          <w:sz w:val="24"/>
        </w:rPr>
        <w:t xml:space="preserve"> 98-3 (ISO/IEC </w:t>
      </w:r>
      <w:proofErr w:type="spellStart"/>
      <w:r w:rsidRPr="006E0855">
        <w:rPr>
          <w:sz w:val="24"/>
        </w:rPr>
        <w:t>Guide</w:t>
      </w:r>
      <w:proofErr w:type="spellEnd"/>
      <w:r w:rsidRPr="006E0855">
        <w:rPr>
          <w:sz w:val="24"/>
        </w:rPr>
        <w:t xml:space="preserve"> 98-3);</w:t>
      </w:r>
    </w:p>
    <w:p w:rsidR="00691DFF" w:rsidRPr="00691DFF" w:rsidRDefault="00691DFF" w:rsidP="00473D8E">
      <w:pPr>
        <w:rPr>
          <w:sz w:val="24"/>
        </w:rPr>
      </w:pPr>
      <w:r w:rsidRPr="006E0855">
        <w:rPr>
          <w:i/>
          <w:iCs/>
          <w:sz w:val="24"/>
        </w:rPr>
        <w:t>t</w:t>
      </w:r>
      <w:r w:rsidRPr="006E0855">
        <w:rPr>
          <w:sz w:val="24"/>
          <w:vertAlign w:val="subscript"/>
        </w:rPr>
        <w:t>1</w:t>
      </w:r>
      <w:r w:rsidRPr="00691DFF">
        <w:rPr>
          <w:sz w:val="24"/>
          <w:vertAlign w:val="subscript"/>
        </w:rPr>
        <w:t xml:space="preserve"> </w:t>
      </w:r>
      <w:r>
        <w:rPr>
          <w:sz w:val="24"/>
        </w:rPr>
        <w:t>–</w:t>
      </w:r>
      <w:r w:rsidRPr="00691DFF">
        <w:rPr>
          <w:sz w:val="24"/>
        </w:rPr>
        <w:t xml:space="preserve"> </w:t>
      </w:r>
      <w:r w:rsidRPr="006E0855">
        <w:rPr>
          <w:sz w:val="24"/>
        </w:rPr>
        <w:t xml:space="preserve">нижнее предельное отклонение в % для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i/>
          <w:iCs/>
          <w:sz w:val="24"/>
          <w:vertAlign w:val="subscript"/>
        </w:rPr>
        <w:t>max</w:t>
      </w:r>
      <w:proofErr w:type="spellEnd"/>
      <w:r w:rsidRPr="006E0855">
        <w:rPr>
          <w:i/>
          <w:iCs/>
          <w:sz w:val="24"/>
        </w:rPr>
        <w:t xml:space="preserve"> </w:t>
      </w:r>
      <w:r w:rsidRPr="006E0855">
        <w:rPr>
          <w:sz w:val="24"/>
        </w:rPr>
        <w:t>(</w:t>
      </w:r>
      <w:proofErr w:type="spellStart"/>
      <w:r w:rsidRPr="006E0855">
        <w:rPr>
          <w:sz w:val="24"/>
        </w:rPr>
        <w:t>Lab</w:t>
      </w:r>
      <w:proofErr w:type="spellEnd"/>
      <w:r w:rsidRPr="006E0855">
        <w:rPr>
          <w:sz w:val="24"/>
        </w:rPr>
        <w:t>), указанное изготовителем</w:t>
      </w:r>
      <w:r w:rsidRPr="00691DFF">
        <w:rPr>
          <w:sz w:val="24"/>
        </w:rPr>
        <w:t>.</w:t>
      </w:r>
    </w:p>
    <w:p w:rsidR="006E0855" w:rsidRDefault="006E0855" w:rsidP="00473D8E">
      <w:pPr>
        <w:ind w:left="-6" w:firstLine="573"/>
        <w:jc w:val="left"/>
        <w:rPr>
          <w:sz w:val="24"/>
        </w:rPr>
      </w:pPr>
      <w:r w:rsidRPr="006E0855">
        <w:rPr>
          <w:sz w:val="24"/>
        </w:rPr>
        <w:t xml:space="preserve">Для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4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Lab</m:t>
            </m:r>
          </m:e>
        </m:d>
      </m:oMath>
      <w:r w:rsidR="00691DFF">
        <w:rPr>
          <w:sz w:val="24"/>
          <w:lang w:val="kk-KZ"/>
        </w:rPr>
        <w:t xml:space="preserve"> </w:t>
      </w:r>
      <w:r w:rsidRPr="006E0855">
        <w:rPr>
          <w:sz w:val="24"/>
        </w:rPr>
        <w:t>применяется следующий критерий:</w:t>
      </w:r>
    </w:p>
    <w:p w:rsidR="00691DFF" w:rsidRDefault="00691DFF" w:rsidP="00473D8E">
      <w:pPr>
        <w:ind w:left="-6" w:firstLine="573"/>
        <w:jc w:val="left"/>
        <w:rPr>
          <w:rFonts w:eastAsia="Arial"/>
          <w:color w:val="000000"/>
          <w:sz w:val="24"/>
          <w:lang w:eastAsia="en-US"/>
        </w:rPr>
      </w:pPr>
    </w:p>
    <w:p w:rsidR="00691DFF" w:rsidRPr="00691DFF" w:rsidRDefault="006D48E0" w:rsidP="00473D8E">
      <w:pPr>
        <w:ind w:left="-6" w:firstLine="573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(Lab)×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(NP)</m:t>
          </m:r>
        </m:oMath>
      </m:oMathPara>
    </w:p>
    <w:p w:rsidR="00691DFF" w:rsidRDefault="00691DFF" w:rsidP="00473D8E">
      <w:pPr>
        <w:ind w:left="-6" w:firstLine="573"/>
        <w:jc w:val="left"/>
        <w:rPr>
          <w:rFonts w:eastAsia="Arial"/>
          <w:color w:val="000000"/>
          <w:sz w:val="24"/>
          <w:lang w:eastAsia="en-US"/>
        </w:rPr>
      </w:pPr>
    </w:p>
    <w:p w:rsidR="00691DFF" w:rsidRPr="00691DFF" w:rsidRDefault="00691DFF" w:rsidP="00473D8E">
      <w:pPr>
        <w:rPr>
          <w:rFonts w:eastAsia="Arial"/>
          <w:color w:val="000000"/>
          <w:sz w:val="24"/>
          <w:lang w:val="kk-KZ" w:eastAsia="en-US"/>
        </w:rPr>
      </w:pPr>
      <w:r>
        <w:rPr>
          <w:rFonts w:eastAsia="Arial"/>
          <w:color w:val="000000"/>
          <w:sz w:val="24"/>
          <w:lang w:val="kk-KZ" w:eastAsia="en-US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sz w:val="24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Lab</m:t>
            </m:r>
          </m:e>
        </m:d>
      </m:oMath>
      <w:r>
        <w:rPr>
          <w:rFonts w:eastAsia="Arial"/>
          <w:sz w:val="24"/>
          <w:lang w:val="kk-KZ"/>
        </w:rPr>
        <w:t xml:space="preserve"> </w:t>
      </w:r>
      <w:r>
        <w:rPr>
          <w:sz w:val="24"/>
        </w:rPr>
        <w:t>–</w:t>
      </w:r>
      <w:r w:rsidRPr="00691DFF">
        <w:rPr>
          <w:sz w:val="24"/>
        </w:rPr>
        <w:t xml:space="preserve"> </w:t>
      </w:r>
      <w:r w:rsidRPr="006E0855">
        <w:rPr>
          <w:sz w:val="24"/>
        </w:rPr>
        <w:t>среднее арифметическое измеренной максимальной мощности STC модулей в стабилизированном состоянии.</w:t>
      </w:r>
    </w:p>
    <w:p w:rsidR="006E0855" w:rsidRPr="006E0855" w:rsidRDefault="006E0855" w:rsidP="00473D8E">
      <w:pPr>
        <w:ind w:left="-6" w:firstLine="573"/>
        <w:rPr>
          <w:sz w:val="24"/>
        </w:rPr>
      </w:pPr>
      <w:r w:rsidRPr="006E0855">
        <w:rPr>
          <w:sz w:val="24"/>
        </w:rPr>
        <w:t>Для нескольких сборников уровней (классов) мощности эта формула должна применяться к каждому исследуемому уровню (классу) мощности.</w:t>
      </w:r>
    </w:p>
    <w:p w:rsidR="006E0855" w:rsidRPr="006E0855" w:rsidRDefault="00691DFF" w:rsidP="00473D8E">
      <w:pPr>
        <w:ind w:left="-6" w:firstLine="573"/>
        <w:rPr>
          <w:sz w:val="24"/>
          <w:vertAlign w:val="subscript"/>
        </w:rPr>
      </w:pPr>
      <w:r>
        <w:rPr>
          <w:sz w:val="24"/>
          <w:lang w:val="kk-KZ"/>
        </w:rPr>
        <w:t>Проверка</w:t>
      </w:r>
      <w:r w:rsidR="006E0855" w:rsidRPr="006E0855">
        <w:rPr>
          <w:sz w:val="24"/>
        </w:rPr>
        <w:t xml:space="preserve"> </w:t>
      </w:r>
      <w:proofErr w:type="spellStart"/>
      <w:r w:rsidR="006E0855" w:rsidRPr="006E0855">
        <w:rPr>
          <w:i/>
          <w:iCs/>
          <w:sz w:val="24"/>
        </w:rPr>
        <w:t>V</w:t>
      </w:r>
      <w:r w:rsidR="006E0855" w:rsidRPr="006E0855">
        <w:rPr>
          <w:sz w:val="24"/>
          <w:vertAlign w:val="subscript"/>
        </w:rPr>
        <w:t>oc</w:t>
      </w:r>
      <w:proofErr w:type="spellEnd"/>
      <w:r w:rsidR="006E0855" w:rsidRPr="00473D8E">
        <w:rPr>
          <w:sz w:val="24"/>
        </w:rPr>
        <w:t>:</w:t>
      </w:r>
    </w:p>
    <w:p w:rsidR="00691DFF" w:rsidRDefault="00691DFF" w:rsidP="00473D8E">
      <w:pPr>
        <w:ind w:left="-6" w:firstLine="573"/>
        <w:rPr>
          <w:sz w:val="24"/>
        </w:rPr>
      </w:pPr>
      <w:r w:rsidRPr="006E0855">
        <w:rPr>
          <w:sz w:val="24"/>
        </w:rPr>
        <w:t>Каждый отдельный модуль должен соответствовать следующему критерию:</w:t>
      </w:r>
    </w:p>
    <w:p w:rsidR="00691DFF" w:rsidRDefault="00691DFF" w:rsidP="00473D8E">
      <w:pPr>
        <w:ind w:left="-6" w:firstLine="573"/>
        <w:rPr>
          <w:sz w:val="24"/>
        </w:rPr>
      </w:pPr>
    </w:p>
    <w:p w:rsidR="00691DFF" w:rsidRPr="00691DFF" w:rsidRDefault="006D48E0" w:rsidP="00473D8E">
      <w:pPr>
        <w:ind w:left="-6" w:firstLine="573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</w:rPr>
                <m:t>oc</m:t>
              </m:r>
            </m:sub>
          </m:sSub>
          <m:r>
            <w:rPr>
              <w:rFonts w:ascii="Cambria Math" w:hAnsi="Cambria Math"/>
              <w:sz w:val="24"/>
            </w:rPr>
            <m:t>(Lab)×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</w:rPr>
            <m:t>≥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</w:rPr>
                <m:t>oc</m:t>
              </m:r>
            </m:sub>
          </m:sSub>
          <m:r>
            <w:rPr>
              <w:rFonts w:ascii="Cambria Math" w:hAnsi="Cambria Math"/>
              <w:sz w:val="24"/>
            </w:rPr>
            <m:t>(NP)×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</m:oMath>
      </m:oMathPara>
    </w:p>
    <w:p w:rsidR="00691DFF" w:rsidRPr="006E0855" w:rsidRDefault="00691DFF" w:rsidP="00473D8E">
      <w:pPr>
        <w:ind w:left="-6" w:firstLine="573"/>
        <w:rPr>
          <w:sz w:val="24"/>
        </w:rPr>
      </w:pPr>
    </w:p>
    <w:p w:rsidR="006E0855" w:rsidRPr="00473D8E" w:rsidRDefault="00691DFF" w:rsidP="00473D8E">
      <w:pPr>
        <w:rPr>
          <w:sz w:val="24"/>
        </w:rPr>
      </w:pPr>
      <w:r w:rsidRPr="00473D8E">
        <w:rPr>
          <w:sz w:val="24"/>
          <w:lang w:val="kk-KZ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oc</m:t>
            </m:r>
          </m:sub>
        </m:sSub>
        <m:r>
          <w:rPr>
            <w:rFonts w:ascii="Cambria Math" w:hAnsi="Cambria Math"/>
            <w:sz w:val="24"/>
          </w:rPr>
          <m:t>(Lab)</m:t>
        </m:r>
      </m:oMath>
      <w:r w:rsidRPr="00473D8E">
        <w:rPr>
          <w:sz w:val="24"/>
          <w:lang w:val="kk-KZ"/>
        </w:rPr>
        <w:t xml:space="preserve"> </w:t>
      </w:r>
      <w:r w:rsidRPr="00473D8E">
        <w:rPr>
          <w:sz w:val="24"/>
        </w:rPr>
        <w:t>–</w:t>
      </w:r>
      <w:r w:rsidRPr="00473D8E">
        <w:rPr>
          <w:sz w:val="24"/>
          <w:lang w:val="kk-KZ"/>
        </w:rPr>
        <w:t xml:space="preserve"> </w:t>
      </w:r>
      <w:r w:rsidRPr="00473D8E">
        <w:rPr>
          <w:sz w:val="24"/>
        </w:rPr>
        <w:t>измеряемое максимальное напряжение разомкнутой цепи</w:t>
      </w:r>
      <w:r w:rsidRPr="00473D8E">
        <w:rPr>
          <w:sz w:val="24"/>
          <w:lang w:val="kk-KZ"/>
        </w:rPr>
        <w:t xml:space="preserve"> </w:t>
      </w:r>
      <w:proofErr w:type="spellStart"/>
      <w:r w:rsidRPr="00473D8E">
        <w:rPr>
          <w:i/>
          <w:iCs/>
          <w:sz w:val="24"/>
        </w:rPr>
        <w:t>V</w:t>
      </w:r>
      <w:r w:rsidRPr="00473D8E">
        <w:rPr>
          <w:sz w:val="24"/>
          <w:vertAlign w:val="subscript"/>
        </w:rPr>
        <w:t>oc</w:t>
      </w:r>
      <w:proofErr w:type="spellEnd"/>
      <w:r w:rsidRPr="00473D8E">
        <w:rPr>
          <w:sz w:val="24"/>
        </w:rPr>
        <w:t xml:space="preserve"> каждого модуля в стабилизированном состоянии;</w:t>
      </w:r>
    </w:p>
    <w:p w:rsidR="00691DFF" w:rsidRPr="00473D8E" w:rsidRDefault="006D48E0" w:rsidP="00473D8E">
      <w:pPr>
        <w:ind w:right="-2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oc</m:t>
            </m:r>
          </m:sub>
        </m:sSub>
        <m:r>
          <w:rPr>
            <w:rFonts w:ascii="Cambria Math" w:hAnsi="Cambria Math"/>
            <w:sz w:val="24"/>
          </w:rPr>
          <m:t>(NP)</m:t>
        </m:r>
      </m:oMath>
      <w:r w:rsidR="00473D8E" w:rsidRPr="00473D8E">
        <w:rPr>
          <w:sz w:val="24"/>
        </w:rPr>
        <w:t xml:space="preserve"> –</w:t>
      </w:r>
      <w:r w:rsidR="00473D8E" w:rsidRPr="00473D8E">
        <w:rPr>
          <w:sz w:val="24"/>
          <w:lang w:val="kk-KZ"/>
        </w:rPr>
        <w:t xml:space="preserve"> </w:t>
      </w:r>
      <w:r w:rsidR="00473D8E" w:rsidRPr="00473D8E">
        <w:rPr>
          <w:sz w:val="24"/>
        </w:rPr>
        <w:t>максимальное номинальное напряжение разомкнутой цепи</w:t>
      </w:r>
      <w:r w:rsidR="00473D8E" w:rsidRPr="00473D8E">
        <w:rPr>
          <w:sz w:val="24"/>
          <w:lang w:val="kk-KZ"/>
        </w:rPr>
        <w:t xml:space="preserve"> </w:t>
      </w:r>
      <w:proofErr w:type="spellStart"/>
      <w:r w:rsidR="00473D8E" w:rsidRPr="00473D8E">
        <w:rPr>
          <w:i/>
          <w:iCs/>
          <w:sz w:val="24"/>
        </w:rPr>
        <w:t>V</w:t>
      </w:r>
      <w:r w:rsidR="00473D8E" w:rsidRPr="00473D8E">
        <w:rPr>
          <w:sz w:val="24"/>
          <w:vertAlign w:val="subscript"/>
        </w:rPr>
        <w:t>oc</w:t>
      </w:r>
      <w:proofErr w:type="spellEnd"/>
      <w:r w:rsidR="00473D8E" w:rsidRPr="00473D8E">
        <w:rPr>
          <w:sz w:val="24"/>
        </w:rPr>
        <w:t xml:space="preserve"> каждого модуля без допусков;</w:t>
      </w:r>
    </w:p>
    <w:p w:rsidR="00473D8E" w:rsidRPr="00473D8E" w:rsidRDefault="00473D8E" w:rsidP="00473D8E">
      <w:pPr>
        <w:ind w:right="-2"/>
        <w:rPr>
          <w:sz w:val="24"/>
        </w:rPr>
      </w:pPr>
      <w:r w:rsidRPr="00473D8E">
        <w:rPr>
          <w:i/>
          <w:iCs/>
          <w:sz w:val="24"/>
        </w:rPr>
        <w:t>m</w:t>
      </w:r>
      <w:r w:rsidRPr="00473D8E">
        <w:rPr>
          <w:i/>
          <w:iCs/>
          <w:sz w:val="24"/>
          <w:vertAlign w:val="subscript"/>
        </w:rPr>
        <w:t>2</w:t>
      </w:r>
      <w:r w:rsidRPr="00473D8E">
        <w:rPr>
          <w:i/>
          <w:iCs/>
          <w:sz w:val="24"/>
          <w:vertAlign w:val="subscript"/>
          <w:lang w:val="kk-KZ"/>
        </w:rPr>
        <w:t xml:space="preserve"> </w:t>
      </w:r>
      <w:r w:rsidRPr="00473D8E">
        <w:rPr>
          <w:sz w:val="24"/>
        </w:rPr>
        <w:t>–</w:t>
      </w:r>
      <w:r w:rsidRPr="00473D8E">
        <w:rPr>
          <w:sz w:val="24"/>
          <w:lang w:val="kk-KZ"/>
        </w:rPr>
        <w:t xml:space="preserve"> </w:t>
      </w:r>
      <w:r w:rsidRPr="00473D8E">
        <w:rPr>
          <w:sz w:val="24"/>
        </w:rPr>
        <w:t xml:space="preserve">погрешность (неопределенность) измерения лаборатории для </w:t>
      </w:r>
      <w:proofErr w:type="spellStart"/>
      <w:r w:rsidRPr="00473D8E">
        <w:rPr>
          <w:i/>
          <w:iCs/>
          <w:sz w:val="24"/>
        </w:rPr>
        <w:t>V</w:t>
      </w:r>
      <w:r w:rsidRPr="00473D8E">
        <w:rPr>
          <w:sz w:val="24"/>
          <w:vertAlign w:val="subscript"/>
        </w:rPr>
        <w:t>oc</w:t>
      </w:r>
      <w:proofErr w:type="spellEnd"/>
      <w:r w:rsidRPr="00473D8E">
        <w:rPr>
          <w:sz w:val="24"/>
          <w:lang w:val="kk-KZ"/>
        </w:rPr>
        <w:t>;</w:t>
      </w:r>
    </w:p>
    <w:p w:rsidR="00691DFF" w:rsidRPr="00473D8E" w:rsidRDefault="00473D8E" w:rsidP="00473D8E">
      <w:pPr>
        <w:ind w:right="857"/>
        <w:rPr>
          <w:sz w:val="24"/>
          <w:lang w:val="kk-KZ"/>
        </w:rPr>
      </w:pPr>
      <w:r w:rsidRPr="00473D8E">
        <w:rPr>
          <w:i/>
          <w:iCs/>
          <w:sz w:val="24"/>
        </w:rPr>
        <w:t>t</w:t>
      </w:r>
      <w:r w:rsidRPr="00473D8E">
        <w:rPr>
          <w:sz w:val="24"/>
          <w:vertAlign w:val="subscript"/>
        </w:rPr>
        <w:t xml:space="preserve">2 </w:t>
      </w:r>
      <w:r w:rsidRPr="00473D8E">
        <w:rPr>
          <w:sz w:val="24"/>
        </w:rPr>
        <w:t xml:space="preserve">– верхнее предельное отклонение в % для </w:t>
      </w:r>
      <w:proofErr w:type="spellStart"/>
      <w:r w:rsidRPr="00473D8E">
        <w:rPr>
          <w:i/>
          <w:iCs/>
          <w:sz w:val="24"/>
        </w:rPr>
        <w:t>V</w:t>
      </w:r>
      <w:r w:rsidRPr="00473D8E">
        <w:rPr>
          <w:sz w:val="24"/>
          <w:vertAlign w:val="subscript"/>
        </w:rPr>
        <w:t>oc</w:t>
      </w:r>
      <w:proofErr w:type="spellEnd"/>
      <w:r w:rsidRPr="00473D8E">
        <w:rPr>
          <w:sz w:val="24"/>
        </w:rPr>
        <w:t>.</w:t>
      </w:r>
    </w:p>
    <w:p w:rsidR="00473D8E" w:rsidRPr="00473D8E" w:rsidRDefault="00473D8E" w:rsidP="00473D8E">
      <w:pPr>
        <w:ind w:left="-6" w:firstLine="573"/>
        <w:jc w:val="left"/>
        <w:rPr>
          <w:sz w:val="24"/>
          <w:vertAlign w:val="subscript"/>
        </w:rPr>
      </w:pPr>
      <w:r w:rsidRPr="00473D8E">
        <w:rPr>
          <w:sz w:val="24"/>
          <w:lang w:val="kk-KZ"/>
        </w:rPr>
        <w:t>Проверка</w:t>
      </w:r>
      <w:r w:rsidRPr="00473D8E">
        <w:rPr>
          <w:sz w:val="24"/>
        </w:rPr>
        <w:t xml:space="preserve"> </w:t>
      </w:r>
      <w:proofErr w:type="spellStart"/>
      <w:r w:rsidRPr="00473D8E">
        <w:rPr>
          <w:i/>
          <w:iCs/>
          <w:sz w:val="24"/>
        </w:rPr>
        <w:t>I</w:t>
      </w:r>
      <w:r w:rsidRPr="00473D8E">
        <w:rPr>
          <w:sz w:val="24"/>
          <w:vertAlign w:val="subscript"/>
        </w:rPr>
        <w:t>sc</w:t>
      </w:r>
      <w:proofErr w:type="spellEnd"/>
      <w:r w:rsidRPr="00473D8E">
        <w:rPr>
          <w:sz w:val="24"/>
        </w:rPr>
        <w:t>:</w:t>
      </w:r>
    </w:p>
    <w:p w:rsidR="00473D8E" w:rsidRDefault="00473D8E" w:rsidP="00473D8E">
      <w:pPr>
        <w:ind w:left="-6" w:firstLine="573"/>
        <w:rPr>
          <w:sz w:val="24"/>
        </w:rPr>
      </w:pPr>
      <w:r w:rsidRPr="006E0855">
        <w:rPr>
          <w:sz w:val="24"/>
        </w:rPr>
        <w:t>Каждый отдельный модуль должен соответствовать следующему критерию:</w:t>
      </w:r>
    </w:p>
    <w:p w:rsidR="006E0855" w:rsidRDefault="006E0855" w:rsidP="006E0855">
      <w:pPr>
        <w:spacing w:after="86" w:line="256" w:lineRule="auto"/>
        <w:ind w:left="-6" w:right="857" w:firstLine="573"/>
        <w:jc w:val="left"/>
        <w:rPr>
          <w:rFonts w:eastAsia="Arial"/>
          <w:color w:val="000000"/>
          <w:sz w:val="24"/>
          <w:lang w:eastAsia="en-US"/>
        </w:rPr>
      </w:pPr>
    </w:p>
    <w:p w:rsidR="00473D8E" w:rsidRPr="00691DFF" w:rsidRDefault="006D48E0" w:rsidP="00473D8E">
      <w:pPr>
        <w:ind w:left="-6" w:firstLine="573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eastAsia="Arial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eastAsia="Arial" w:hAnsi="Cambria Math"/>
                  <w:sz w:val="24"/>
                  <w:lang w:val="en-US"/>
                </w:rPr>
                <m:t>I</m:t>
              </m:r>
            </m:e>
            <m:sub>
              <m:r>
                <w:rPr>
                  <w:rFonts w:ascii="Cambria Math" w:eastAsia="Arial" w:hAnsi="Cambria Math"/>
                  <w:sz w:val="24"/>
                  <w:lang w:val="en-US"/>
                </w:rPr>
                <m:t>SC</m:t>
              </m:r>
            </m:sub>
          </m:sSub>
          <m:r>
            <w:rPr>
              <w:rFonts w:ascii="Cambria Math" w:hAnsi="Cambria Math"/>
              <w:sz w:val="24"/>
              <w:lang w:val="en-US"/>
            </w:rPr>
            <m:t>(</m:t>
          </m:r>
          <m:r>
            <w:rPr>
              <w:rFonts w:ascii="Cambria Math" w:hAnsi="Cambria Math"/>
              <w:sz w:val="24"/>
            </w:rPr>
            <m:t>Lab</m:t>
          </m:r>
          <m:r>
            <w:rPr>
              <w:rFonts w:ascii="Cambria Math" w:hAnsi="Cambria Math"/>
              <w:sz w:val="24"/>
              <w:lang w:val="en-US"/>
            </w:rPr>
            <m:t>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100</m:t>
                  </m:r>
                </m:den>
              </m:f>
            </m:e>
          </m:d>
          <m:r>
            <w:rPr>
              <w:rFonts w:ascii="Cambria Math" w:hAnsi="Cambria Math"/>
              <w:sz w:val="24"/>
              <w:lang w:val="en-US"/>
            </w:rPr>
            <m:t>≥</m:t>
          </m:r>
          <m:sSub>
            <m:sSubPr>
              <m:ctrlPr>
                <w:rPr>
                  <w:rFonts w:ascii="Cambria Math" w:eastAsia="Arial" w:hAnsi="Cambria Math"/>
                  <w:i/>
                  <w:sz w:val="24"/>
                  <w:lang w:val="en-US"/>
                </w:rPr>
              </m:ctrlPr>
            </m:sSubPr>
            <m:e>
              <m:r>
                <w:rPr>
                  <w:rFonts w:ascii="Cambria Math" w:eastAsia="Arial" w:hAnsi="Cambria Math"/>
                  <w:sz w:val="24"/>
                  <w:lang w:val="en-US"/>
                </w:rPr>
                <m:t>I</m:t>
              </m:r>
            </m:e>
            <m:sub>
              <m:r>
                <w:rPr>
                  <w:rFonts w:ascii="Cambria Math" w:eastAsia="Arial" w:hAnsi="Cambria Math"/>
                  <w:sz w:val="24"/>
                  <w:lang w:val="en-US"/>
                </w:rPr>
                <m:t>SC</m:t>
              </m:r>
            </m:sub>
          </m:sSub>
          <m:r>
            <w:rPr>
              <w:rFonts w:ascii="Cambria Math" w:hAnsi="Cambria Math"/>
              <w:sz w:val="24"/>
              <w:lang w:val="en-US"/>
            </w:rPr>
            <m:t>(</m:t>
          </m:r>
          <m:r>
            <w:rPr>
              <w:rFonts w:ascii="Cambria Math" w:hAnsi="Cambria Math"/>
              <w:sz w:val="24"/>
            </w:rPr>
            <m:t>NP</m:t>
          </m:r>
          <m:r>
            <w:rPr>
              <w:rFonts w:ascii="Cambria Math" w:hAnsi="Cambria Math"/>
              <w:sz w:val="24"/>
              <w:lang w:val="en-US"/>
            </w:rPr>
            <m:t>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sub>
                      </m:sSub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100</m:t>
                  </m:r>
                </m:den>
              </m:f>
            </m:e>
          </m:d>
        </m:oMath>
      </m:oMathPara>
    </w:p>
    <w:p w:rsidR="00473D8E" w:rsidRDefault="00473D8E" w:rsidP="00473D8E">
      <w:pPr>
        <w:spacing w:after="86" w:line="256" w:lineRule="auto"/>
        <w:ind w:right="857"/>
        <w:jc w:val="left"/>
        <w:rPr>
          <w:rFonts w:eastAsia="Arial"/>
          <w:color w:val="000000"/>
          <w:sz w:val="24"/>
          <w:lang w:val="kk-KZ" w:eastAsia="en-US"/>
        </w:rPr>
      </w:pPr>
    </w:p>
    <w:p w:rsidR="00473D8E" w:rsidRDefault="00473D8E" w:rsidP="00D06B91">
      <w:pPr>
        <w:ind w:right="-2"/>
        <w:rPr>
          <w:sz w:val="24"/>
        </w:rPr>
      </w:pPr>
      <w:r>
        <w:rPr>
          <w:rFonts w:eastAsia="Arial"/>
          <w:color w:val="000000"/>
          <w:sz w:val="24"/>
          <w:lang w:val="kk-KZ" w:eastAsia="en-US"/>
        </w:rPr>
        <w:t xml:space="preserve">где </w:t>
      </w:r>
      <m:oMath>
        <m:sSub>
          <m:sSubPr>
            <m:ctrlPr>
              <w:rPr>
                <w:rFonts w:ascii="Cambria Math" w:eastAsia="Arial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eastAsia="Arial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eastAsia="Arial" w:hAnsi="Cambria Math"/>
                <w:sz w:val="24"/>
                <w:lang w:val="en-US"/>
              </w:rPr>
              <m:t>SC</m:t>
            </m:r>
          </m:sub>
        </m:sSub>
        <m:r>
          <w:rPr>
            <w:rFonts w:ascii="Cambria Math" w:hAnsi="Cambria Math"/>
            <w:sz w:val="24"/>
          </w:rPr>
          <m:t>(Lab)</m:t>
        </m:r>
      </m:oMath>
      <w:r>
        <w:rPr>
          <w:rFonts w:eastAsia="Arial"/>
          <w:sz w:val="24"/>
          <w:lang w:val="kk-KZ"/>
        </w:rPr>
        <w:t xml:space="preserve"> </w:t>
      </w:r>
      <w:r>
        <w:rPr>
          <w:sz w:val="24"/>
        </w:rPr>
        <w:t>–</w:t>
      </w:r>
      <w:r>
        <w:rPr>
          <w:sz w:val="24"/>
          <w:lang w:val="kk-KZ"/>
        </w:rPr>
        <w:t xml:space="preserve"> </w:t>
      </w:r>
      <w:r w:rsidRPr="006E0855">
        <w:rPr>
          <w:sz w:val="24"/>
        </w:rPr>
        <w:t xml:space="preserve">измеряемое максимальное </w:t>
      </w:r>
      <w:proofErr w:type="spellStart"/>
      <w:r w:rsidRPr="006E0855">
        <w:rPr>
          <w:i/>
          <w:iCs/>
          <w:sz w:val="24"/>
        </w:rPr>
        <w:t>I</w:t>
      </w:r>
      <w:r w:rsidRPr="006E0855">
        <w:rPr>
          <w:sz w:val="24"/>
          <w:vertAlign w:val="subscript"/>
        </w:rPr>
        <w:t>sc</w:t>
      </w:r>
      <w:proofErr w:type="spellEnd"/>
      <w:r w:rsidRPr="006E0855">
        <w:rPr>
          <w:sz w:val="24"/>
        </w:rPr>
        <w:t xml:space="preserve"> каждого модуля в стабилизированном состоянии;</w:t>
      </w:r>
    </w:p>
    <w:p w:rsidR="00473D8E" w:rsidRDefault="006D48E0" w:rsidP="00D06B91">
      <w:pPr>
        <w:ind w:right="-2"/>
        <w:rPr>
          <w:sz w:val="24"/>
        </w:rPr>
      </w:pPr>
      <m:oMath>
        <m:sSub>
          <m:sSubPr>
            <m:ctrlPr>
              <w:rPr>
                <w:rFonts w:ascii="Cambria Math" w:eastAsia="Arial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eastAsia="Arial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eastAsia="Arial" w:hAnsi="Cambria Math"/>
                <w:sz w:val="24"/>
                <w:lang w:val="en-US"/>
              </w:rPr>
              <m:t>SC</m:t>
            </m:r>
          </m:sub>
        </m:sSub>
        <m:r>
          <w:rPr>
            <w:rFonts w:ascii="Cambria Math" w:hAnsi="Cambria Math"/>
            <w:sz w:val="24"/>
          </w:rPr>
          <m:t>(NP)</m:t>
        </m:r>
      </m:oMath>
      <w:r w:rsidR="00473D8E" w:rsidRPr="00473D8E">
        <w:rPr>
          <w:sz w:val="24"/>
        </w:rPr>
        <w:t xml:space="preserve"> </w:t>
      </w:r>
      <w:r w:rsidR="00473D8E">
        <w:rPr>
          <w:sz w:val="24"/>
        </w:rPr>
        <w:t>–</w:t>
      </w:r>
      <w:r w:rsidR="00473D8E">
        <w:rPr>
          <w:sz w:val="24"/>
          <w:lang w:val="kk-KZ"/>
        </w:rPr>
        <w:t xml:space="preserve"> </w:t>
      </w:r>
      <w:r w:rsidR="00473D8E" w:rsidRPr="006E0855">
        <w:rPr>
          <w:sz w:val="24"/>
        </w:rPr>
        <w:t xml:space="preserve">максимальное номинальное </w:t>
      </w:r>
      <w:proofErr w:type="spellStart"/>
      <w:r w:rsidR="00473D8E" w:rsidRPr="006E0855">
        <w:rPr>
          <w:i/>
          <w:iCs/>
          <w:sz w:val="24"/>
        </w:rPr>
        <w:t>I</w:t>
      </w:r>
      <w:r w:rsidR="00473D8E" w:rsidRPr="006E0855">
        <w:rPr>
          <w:sz w:val="24"/>
          <w:vertAlign w:val="subscript"/>
        </w:rPr>
        <w:t>sc</w:t>
      </w:r>
      <w:proofErr w:type="spellEnd"/>
      <w:r w:rsidR="00473D8E" w:rsidRPr="006E0855">
        <w:rPr>
          <w:sz w:val="24"/>
        </w:rPr>
        <w:t xml:space="preserve"> каждого модуля без допусков;</w:t>
      </w:r>
    </w:p>
    <w:p w:rsidR="00473D8E" w:rsidRDefault="00473D8E" w:rsidP="00D06B91">
      <w:pPr>
        <w:ind w:right="-2"/>
        <w:rPr>
          <w:sz w:val="24"/>
        </w:rPr>
      </w:pPr>
      <w:r w:rsidRPr="006E0855">
        <w:rPr>
          <w:i/>
          <w:iCs/>
          <w:sz w:val="24"/>
        </w:rPr>
        <w:t>m</w:t>
      </w:r>
      <w:r w:rsidRPr="006E0855">
        <w:rPr>
          <w:i/>
          <w:iCs/>
          <w:sz w:val="24"/>
          <w:vertAlign w:val="subscript"/>
        </w:rPr>
        <w:t>3</w:t>
      </w:r>
      <w:r>
        <w:rPr>
          <w:i/>
          <w:iCs/>
          <w:sz w:val="24"/>
          <w:vertAlign w:val="subscript"/>
          <w:lang w:val="kk-KZ"/>
        </w:rPr>
        <w:t xml:space="preserve"> </w:t>
      </w:r>
      <w:r>
        <w:rPr>
          <w:sz w:val="24"/>
        </w:rPr>
        <w:t>–</w:t>
      </w:r>
      <w:r>
        <w:rPr>
          <w:sz w:val="24"/>
          <w:lang w:val="kk-KZ"/>
        </w:rPr>
        <w:t xml:space="preserve"> </w:t>
      </w:r>
      <w:r w:rsidRPr="006E0855">
        <w:rPr>
          <w:sz w:val="24"/>
        </w:rPr>
        <w:t xml:space="preserve">погрешность (неопределенность) измерения лаборатории для </w:t>
      </w:r>
      <w:proofErr w:type="spellStart"/>
      <w:r w:rsidRPr="006E0855">
        <w:rPr>
          <w:i/>
          <w:iCs/>
          <w:sz w:val="24"/>
        </w:rPr>
        <w:t>I</w:t>
      </w:r>
      <w:r w:rsidRPr="006E0855">
        <w:rPr>
          <w:sz w:val="24"/>
          <w:vertAlign w:val="subscript"/>
        </w:rPr>
        <w:t>sc</w:t>
      </w:r>
      <w:proofErr w:type="spellEnd"/>
      <w:r w:rsidRPr="006E0855">
        <w:rPr>
          <w:sz w:val="24"/>
        </w:rPr>
        <w:t>;</w:t>
      </w:r>
    </w:p>
    <w:p w:rsidR="00473D8E" w:rsidRPr="00473D8E" w:rsidRDefault="00473D8E" w:rsidP="00D06B91">
      <w:pPr>
        <w:ind w:right="-2"/>
        <w:rPr>
          <w:rFonts w:eastAsia="Arial"/>
          <w:color w:val="000000"/>
          <w:sz w:val="24"/>
          <w:lang w:eastAsia="en-US"/>
        </w:rPr>
      </w:pPr>
      <w:r w:rsidRPr="006E0855">
        <w:rPr>
          <w:i/>
          <w:iCs/>
          <w:sz w:val="24"/>
        </w:rPr>
        <w:t>t</w:t>
      </w:r>
      <w:r w:rsidRPr="006E0855">
        <w:rPr>
          <w:i/>
          <w:iCs/>
          <w:sz w:val="24"/>
          <w:vertAlign w:val="subscript"/>
        </w:rPr>
        <w:t>3</w:t>
      </w:r>
      <w:r>
        <w:rPr>
          <w:i/>
          <w:iCs/>
          <w:sz w:val="24"/>
          <w:vertAlign w:val="subscript"/>
        </w:rPr>
        <w:t xml:space="preserve"> </w:t>
      </w:r>
      <w:r>
        <w:rPr>
          <w:sz w:val="24"/>
        </w:rPr>
        <w:t>–</w:t>
      </w:r>
      <w:r w:rsidRPr="00473D8E">
        <w:rPr>
          <w:sz w:val="24"/>
        </w:rPr>
        <w:t xml:space="preserve"> </w:t>
      </w:r>
      <w:r w:rsidRPr="006E0855">
        <w:rPr>
          <w:sz w:val="24"/>
        </w:rPr>
        <w:t xml:space="preserve">верхнее предельное отклонение в % для </w:t>
      </w:r>
      <w:proofErr w:type="spellStart"/>
      <w:r w:rsidRPr="006E0855">
        <w:rPr>
          <w:i/>
          <w:iCs/>
          <w:sz w:val="24"/>
        </w:rPr>
        <w:t>I</w:t>
      </w:r>
      <w:r w:rsidRPr="006E0855">
        <w:rPr>
          <w:sz w:val="24"/>
          <w:vertAlign w:val="subscript"/>
        </w:rPr>
        <w:t>sc</w:t>
      </w:r>
      <w:proofErr w:type="spellEnd"/>
      <w:r w:rsidRPr="00473D8E">
        <w:rPr>
          <w:sz w:val="24"/>
        </w:rPr>
        <w:t>.</w:t>
      </w:r>
    </w:p>
    <w:p w:rsidR="006E0855" w:rsidRPr="006E0855" w:rsidRDefault="006E0855" w:rsidP="00D06B91">
      <w:pPr>
        <w:ind w:left="-6" w:right="-2" w:firstLine="573"/>
        <w:rPr>
          <w:rFonts w:eastAsia="Arial"/>
          <w:color w:val="000000"/>
          <w:sz w:val="24"/>
          <w:lang w:eastAsia="en-US"/>
        </w:rPr>
      </w:pPr>
      <w:r w:rsidRPr="006E0855">
        <w:rPr>
          <w:sz w:val="24"/>
        </w:rPr>
        <w:t>Систематические изменения в сторону увеличения или уменьшения выходной мощности будут указаны в окончательном отчете.</w:t>
      </w:r>
    </w:p>
    <w:p w:rsidR="00473D8E" w:rsidRDefault="00473D8E" w:rsidP="00473D8E">
      <w:pPr>
        <w:ind w:left="-6" w:firstLine="573"/>
        <w:rPr>
          <w:b/>
          <w:bCs/>
          <w:sz w:val="24"/>
        </w:rPr>
      </w:pPr>
    </w:p>
    <w:p w:rsidR="006E0855" w:rsidRPr="006E0855" w:rsidRDefault="006E0855" w:rsidP="00473D8E">
      <w:pPr>
        <w:ind w:left="-6" w:firstLine="573"/>
        <w:rPr>
          <w:b/>
          <w:bCs/>
          <w:sz w:val="24"/>
        </w:rPr>
      </w:pPr>
      <w:r w:rsidRPr="006E0855">
        <w:rPr>
          <w:b/>
          <w:bCs/>
          <w:sz w:val="24"/>
        </w:rPr>
        <w:t>7.2.</w:t>
      </w:r>
      <w:r w:rsidR="00473D8E">
        <w:rPr>
          <w:b/>
          <w:bCs/>
          <w:sz w:val="24"/>
        </w:rPr>
        <w:t>2</w:t>
      </w:r>
      <w:r w:rsidRPr="006E0855">
        <w:rPr>
          <w:b/>
          <w:bCs/>
          <w:sz w:val="24"/>
        </w:rPr>
        <w:t xml:space="preserve"> Максимальное снижение мощности во время испытаний на определение типа </w:t>
      </w:r>
      <w:r w:rsidR="00473D8E">
        <w:rPr>
          <w:b/>
          <w:bCs/>
          <w:sz w:val="24"/>
        </w:rPr>
        <w:t>–</w:t>
      </w:r>
      <w:r w:rsidR="00473D8E" w:rsidRPr="00473D8E">
        <w:rPr>
          <w:b/>
          <w:bCs/>
          <w:sz w:val="24"/>
        </w:rPr>
        <w:t>&gt;</w:t>
      </w:r>
      <w:r w:rsidRPr="006E0855">
        <w:rPr>
          <w:b/>
          <w:bCs/>
          <w:sz w:val="24"/>
        </w:rPr>
        <w:t xml:space="preserve"> Схема №2</w:t>
      </w:r>
    </w:p>
    <w:p w:rsidR="00473D8E" w:rsidRDefault="00473D8E" w:rsidP="006E0855">
      <w:pPr>
        <w:ind w:left="-6" w:firstLine="573"/>
        <w:rPr>
          <w:sz w:val="24"/>
        </w:rPr>
      </w:pPr>
    </w:p>
    <w:p w:rsid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В конце каждой серии испытаний или для </w:t>
      </w:r>
      <w:r w:rsidR="00473D8E" w:rsidRPr="006E0855">
        <w:rPr>
          <w:sz w:val="24"/>
        </w:rPr>
        <w:t xml:space="preserve">последовательности </w:t>
      </w:r>
      <w:r w:rsidRPr="006E0855">
        <w:rPr>
          <w:sz w:val="24"/>
        </w:rPr>
        <w:t>B максимальное падение мощности (напряжения) на выходе должно быть меньше 5</w:t>
      </w:r>
      <w:r w:rsidR="00473D8E">
        <w:rPr>
          <w:sz w:val="24"/>
        </w:rPr>
        <w:t xml:space="preserve"> </w:t>
      </w:r>
      <w:r w:rsidRPr="006E0855">
        <w:rPr>
          <w:sz w:val="24"/>
        </w:rPr>
        <w:t xml:space="preserve">% относительно исходной измеренной выходной мощности модуля </w:t>
      </w:r>
      <w:proofErr w:type="spellStart"/>
      <w:proofErr w:type="gramStart"/>
      <w:r w:rsidRPr="006E0855">
        <w:rPr>
          <w:i/>
          <w:iCs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>(</w:t>
      </w:r>
      <w:proofErr w:type="spellStart"/>
      <w:proofErr w:type="gramEnd"/>
      <w:r w:rsidRPr="006E0855">
        <w:rPr>
          <w:sz w:val="24"/>
        </w:rPr>
        <w:t>Lab_Gate</w:t>
      </w:r>
      <w:proofErr w:type="spellEnd"/>
      <w:r w:rsidRPr="006E0855">
        <w:rPr>
          <w:sz w:val="24"/>
        </w:rPr>
        <w:t xml:space="preserve"> </w:t>
      </w:r>
      <w:proofErr w:type="spellStart"/>
      <w:r w:rsidRPr="006E0855">
        <w:rPr>
          <w:sz w:val="24"/>
        </w:rPr>
        <w:t>No</w:t>
      </w:r>
      <w:proofErr w:type="spellEnd"/>
      <w:r w:rsidRPr="006E0855">
        <w:rPr>
          <w:sz w:val="24"/>
        </w:rPr>
        <w:t>. 1). Каждый испытываемый образец должен соответствовать следующим критериям:</w:t>
      </w:r>
    </w:p>
    <w:p w:rsidR="00473D8E" w:rsidRDefault="00473D8E" w:rsidP="006E0855">
      <w:pPr>
        <w:ind w:left="-6" w:firstLine="573"/>
        <w:rPr>
          <w:sz w:val="24"/>
        </w:rPr>
      </w:pPr>
    </w:p>
    <w:p w:rsidR="00473D8E" w:rsidRPr="00691DFF" w:rsidRDefault="006D48E0" w:rsidP="00473D8E">
      <w:pPr>
        <w:ind w:left="-6" w:firstLine="573"/>
        <w:rPr>
          <w:sz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(Lab_Gate No.2)≥0,95 ×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</w:rPr>
                <m:t>max</m:t>
              </m:r>
            </m:sub>
          </m:sSub>
          <m:r>
            <w:rPr>
              <w:rFonts w:ascii="Cambria Math" w:hAnsi="Cambria Math"/>
              <w:sz w:val="24"/>
            </w:rPr>
            <m:t>(Lab_Gate No.1)×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r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%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4"/>
                    </w:rPr>
                    <m:t>100</m:t>
                  </m:r>
                </m:den>
              </m:f>
            </m:e>
          </m:d>
        </m:oMath>
      </m:oMathPara>
    </w:p>
    <w:p w:rsidR="00473D8E" w:rsidRDefault="00473D8E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Воспроизводимость определяется для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и используется в формуле. Воспроизводимость </w:t>
      </w:r>
      <w:r w:rsidRPr="006E0855">
        <w:rPr>
          <w:i/>
          <w:iCs/>
          <w:sz w:val="24"/>
        </w:rPr>
        <w:t xml:space="preserve">r </w:t>
      </w:r>
      <w:r w:rsidRPr="006E0855">
        <w:rPr>
          <w:sz w:val="24"/>
        </w:rPr>
        <w:t>должна быть меньше, чем указано в разделах стандарта, касающихся технологий.</w:t>
      </w: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Проверка воспроизводимости </w:t>
      </w:r>
      <w:r w:rsidRPr="006E0855">
        <w:rPr>
          <w:i/>
          <w:iCs/>
          <w:sz w:val="24"/>
        </w:rPr>
        <w:t>r</w:t>
      </w:r>
      <w:r w:rsidRPr="006E0855">
        <w:rPr>
          <w:sz w:val="24"/>
        </w:rPr>
        <w:t xml:space="preserve"> осуществляется путем сравнения модуля (ей) управления из последовательности A после начальной стабилизации (начало испытания) и после окончательной стабилизации (конец испытаний из последовательности от B до E). Второе испытание проводят после завершения всех испытаний. Применимо следующее:</w:t>
      </w:r>
    </w:p>
    <w:p w:rsidR="006E0855" w:rsidRPr="00CF3700" w:rsidRDefault="006E0855" w:rsidP="003D7FBD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Измерения всех модулей из последовательностей B (после MQT 18.1), C, D и E проводятся вместе с одним контрольным модулем из последовательности A.</w:t>
      </w:r>
    </w:p>
    <w:p w:rsidR="006E0855" w:rsidRPr="00CF3700" w:rsidRDefault="006E0855" w:rsidP="003D7FBD">
      <w:pPr>
        <w:pStyle w:val="af0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Если п</w:t>
      </w:r>
      <w:r w:rsidR="00CF3700" w:rsidRPr="00CF3700">
        <w:rPr>
          <w:rFonts w:ascii="Times New Roman" w:hAnsi="Times New Roman"/>
          <w:sz w:val="24"/>
          <w:lang w:val="kk-KZ"/>
        </w:rPr>
        <w:t xml:space="preserve">еречисление </w:t>
      </w:r>
      <w:r w:rsidRPr="00CF3700">
        <w:rPr>
          <w:rFonts w:ascii="Times New Roman" w:hAnsi="Times New Roman"/>
          <w:sz w:val="24"/>
        </w:rPr>
        <w:t>a) не может быть применим из-за ограничений в последовательности испытаний (различное время завершения испытаний или запросы клиентов), применяется следующее:</w:t>
      </w: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Для каждой последовательности B (после MQT 18.1), C, D и E должен быть определен один модуль управления из последовательности A. Стабилизация и измерение модуля управления проводится вместе с модулями из применяемой последовательности B (после MQT 18.1), C, D или E. Для каждого определенного значения </w:t>
      </w:r>
      <w:r w:rsidRPr="006E0855">
        <w:rPr>
          <w:i/>
          <w:iCs/>
          <w:sz w:val="24"/>
        </w:rPr>
        <w:t xml:space="preserve">r </w:t>
      </w:r>
      <w:r w:rsidRPr="006E0855">
        <w:rPr>
          <w:sz w:val="24"/>
        </w:rPr>
        <w:t xml:space="preserve">должно выполняться требование для </w:t>
      </w:r>
      <w:r w:rsidRPr="006E0855">
        <w:rPr>
          <w:i/>
          <w:iCs/>
          <w:sz w:val="24"/>
        </w:rPr>
        <w:t>r</w:t>
      </w:r>
      <w:r w:rsidRPr="006E0855">
        <w:rPr>
          <w:sz w:val="24"/>
        </w:rPr>
        <w:t>.</w:t>
      </w: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Параметр воспроизводимости </w:t>
      </w:r>
      <w:r w:rsidRPr="006E0855">
        <w:rPr>
          <w:i/>
          <w:iCs/>
          <w:sz w:val="24"/>
        </w:rPr>
        <w:t>r</w:t>
      </w:r>
      <w:r w:rsidRPr="006E0855">
        <w:rPr>
          <w:sz w:val="24"/>
        </w:rPr>
        <w:t xml:space="preserve"> не равен общей неопределенности измерения в </w:t>
      </w:r>
      <w:r w:rsidR="00CF3700">
        <w:rPr>
          <w:sz w:val="24"/>
          <w:lang w:val="kk-KZ"/>
        </w:rPr>
        <w:t xml:space="preserve">             </w:t>
      </w:r>
      <w:r w:rsidRPr="006E0855">
        <w:rPr>
          <w:sz w:val="24"/>
        </w:rPr>
        <w:t xml:space="preserve">MQT 06.1. Рекомендуется использовать один и тот же имитатор солнечного излучения для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(</w:t>
      </w:r>
      <w:proofErr w:type="spellStart"/>
      <w:r w:rsidRPr="006E0855">
        <w:rPr>
          <w:sz w:val="24"/>
        </w:rPr>
        <w:t>Lab_Gate</w:t>
      </w:r>
      <w:proofErr w:type="spellEnd"/>
      <w:r w:rsidRPr="006E0855">
        <w:rPr>
          <w:sz w:val="24"/>
        </w:rPr>
        <w:t xml:space="preserve"> № 1) и </w:t>
      </w:r>
      <w:proofErr w:type="spellStart"/>
      <w:r w:rsidRPr="006E0855">
        <w:rPr>
          <w:i/>
          <w:iCs/>
          <w:sz w:val="24"/>
        </w:rPr>
        <w:t>P</w:t>
      </w:r>
      <w:r w:rsidRPr="006E0855">
        <w:rPr>
          <w:sz w:val="24"/>
          <w:vertAlign w:val="subscript"/>
        </w:rPr>
        <w:t>max</w:t>
      </w:r>
      <w:proofErr w:type="spellEnd"/>
      <w:r w:rsidRPr="006E0855">
        <w:rPr>
          <w:sz w:val="24"/>
        </w:rPr>
        <w:t xml:space="preserve"> (</w:t>
      </w:r>
      <w:proofErr w:type="spellStart"/>
      <w:r w:rsidRPr="006E0855">
        <w:rPr>
          <w:sz w:val="24"/>
        </w:rPr>
        <w:t>Lab_Gate</w:t>
      </w:r>
      <w:proofErr w:type="spellEnd"/>
      <w:r w:rsidRPr="006E0855">
        <w:rPr>
          <w:sz w:val="24"/>
        </w:rPr>
        <w:t xml:space="preserve"> № 2).</w:t>
      </w: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Если </w:t>
      </w:r>
      <w:r w:rsidRPr="006E0855">
        <w:rPr>
          <w:i/>
          <w:iCs/>
          <w:sz w:val="24"/>
        </w:rPr>
        <w:t>r</w:t>
      </w:r>
      <w:r w:rsidRPr="006E0855">
        <w:rPr>
          <w:sz w:val="24"/>
        </w:rPr>
        <w:t xml:space="preserve"> превышает установленный технологический предел для модуля управления, лаборатории необходимо проверить исправность своего испытательного оборудования, используя свой эталонный модуль; испытываемый модуль выдает плохую воспроизводимость или он находится в нестабильном состоянии после того, как была проведена процедура MQT 19.1. Если все проверки подтверждают, что измерительное </w:t>
      </w:r>
      <w:r w:rsidRPr="006E0855">
        <w:rPr>
          <w:sz w:val="24"/>
        </w:rPr>
        <w:lastRenderedPageBreak/>
        <w:t xml:space="preserve">оборудование работает правильно, это означает, что модуль управления отклонился более, чем на технологический предел. В этом случае используйте ограничение для </w:t>
      </w:r>
      <w:r w:rsidRPr="006E0855">
        <w:rPr>
          <w:i/>
          <w:iCs/>
          <w:sz w:val="24"/>
        </w:rPr>
        <w:t>r</w:t>
      </w:r>
      <w:r w:rsidRPr="006E0855">
        <w:rPr>
          <w:sz w:val="24"/>
        </w:rPr>
        <w:t>.</w:t>
      </w:r>
    </w:p>
    <w:p w:rsidR="006E0855" w:rsidRPr="006E0855" w:rsidRDefault="006E0855" w:rsidP="006E0855">
      <w:pPr>
        <w:ind w:left="-6" w:firstLine="573"/>
        <w:rPr>
          <w:b/>
          <w:bCs/>
          <w:sz w:val="24"/>
        </w:rPr>
      </w:pPr>
    </w:p>
    <w:p w:rsidR="006E0855" w:rsidRPr="006E0855" w:rsidRDefault="006E0855" w:rsidP="006E0855">
      <w:pPr>
        <w:ind w:left="-6" w:firstLine="573"/>
        <w:rPr>
          <w:b/>
          <w:bCs/>
          <w:sz w:val="24"/>
        </w:rPr>
      </w:pPr>
      <w:r w:rsidRPr="006E0855">
        <w:rPr>
          <w:b/>
          <w:bCs/>
          <w:sz w:val="24"/>
        </w:rPr>
        <w:t>7.2.3 Электрическая схема</w:t>
      </w:r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В </w:t>
      </w:r>
      <w:r w:rsidR="00CF3700" w:rsidRPr="006E0855">
        <w:rPr>
          <w:sz w:val="24"/>
        </w:rPr>
        <w:t xml:space="preserve">образцах </w:t>
      </w:r>
      <w:r w:rsidRPr="006E0855">
        <w:rPr>
          <w:sz w:val="24"/>
        </w:rPr>
        <w:t>не должно быть разомкнутой цепи во время испытаний.</w:t>
      </w:r>
    </w:p>
    <w:p w:rsidR="006E0855" w:rsidRPr="006E0855" w:rsidRDefault="006E0855" w:rsidP="006E0855">
      <w:pPr>
        <w:ind w:left="-6" w:firstLine="573"/>
        <w:rPr>
          <w:b/>
          <w:bCs/>
          <w:sz w:val="24"/>
        </w:rPr>
      </w:pPr>
    </w:p>
    <w:p w:rsidR="006E0855" w:rsidRPr="00CF3700" w:rsidRDefault="006E0855" w:rsidP="00CF3700">
      <w:pPr>
        <w:pStyle w:val="2"/>
        <w:tabs>
          <w:tab w:val="clear" w:pos="1425"/>
          <w:tab w:val="num" w:pos="1134"/>
        </w:tabs>
        <w:ind w:left="0" w:firstLine="567"/>
      </w:pPr>
      <w:bookmarkStart w:id="25" w:name="_Toc49357002"/>
      <w:r w:rsidRPr="00CF3700">
        <w:t>Визуальные дефекты</w:t>
      </w:r>
      <w:bookmarkEnd w:id="25"/>
    </w:p>
    <w:p w:rsidR="006E0855" w:rsidRPr="006E0855" w:rsidRDefault="006E0855" w:rsidP="006E0855">
      <w:pPr>
        <w:ind w:left="-6" w:firstLine="573"/>
        <w:rPr>
          <w:sz w:val="24"/>
        </w:rPr>
      </w:pPr>
    </w:p>
    <w:p w:rsidR="006E0855" w:rsidRPr="006E0855" w:rsidRDefault="006E0855" w:rsidP="006E0855">
      <w:pPr>
        <w:ind w:left="-6" w:firstLine="573"/>
        <w:rPr>
          <w:sz w:val="24"/>
        </w:rPr>
      </w:pPr>
      <w:r w:rsidRPr="006E0855">
        <w:rPr>
          <w:sz w:val="24"/>
        </w:rPr>
        <w:t xml:space="preserve">Отсутствуют визуальные доказательства серьезного дефекта, как это определено в разделе 8. </w:t>
      </w:r>
    </w:p>
    <w:p w:rsidR="006E0855" w:rsidRPr="006E0855" w:rsidRDefault="006E0855" w:rsidP="006E0855">
      <w:pPr>
        <w:ind w:left="-6" w:firstLine="573"/>
        <w:rPr>
          <w:b/>
          <w:bCs/>
          <w:sz w:val="24"/>
        </w:rPr>
      </w:pPr>
    </w:p>
    <w:p w:rsidR="006E0855" w:rsidRDefault="006E0855" w:rsidP="00CF3700">
      <w:pPr>
        <w:pStyle w:val="2"/>
        <w:tabs>
          <w:tab w:val="clear" w:pos="1425"/>
          <w:tab w:val="num" w:pos="1134"/>
        </w:tabs>
        <w:ind w:left="0" w:firstLine="567"/>
      </w:pPr>
      <w:bookmarkStart w:id="26" w:name="_Toc49357003"/>
      <w:r w:rsidRPr="00CF3700">
        <w:t>Электрическая безопасность</w:t>
      </w:r>
      <w:bookmarkEnd w:id="26"/>
    </w:p>
    <w:p w:rsidR="00CF3700" w:rsidRPr="00CF3700" w:rsidRDefault="00CF3700" w:rsidP="00CF3700">
      <w:pPr>
        <w:rPr>
          <w:sz w:val="24"/>
        </w:rPr>
      </w:pPr>
    </w:p>
    <w:p w:rsidR="006E0855" w:rsidRPr="006E0855" w:rsidRDefault="006E0855" w:rsidP="003D7FBD">
      <w:pPr>
        <w:numPr>
          <w:ilvl w:val="0"/>
          <w:numId w:val="10"/>
        </w:numPr>
        <w:tabs>
          <w:tab w:val="left" w:pos="851"/>
        </w:tabs>
        <w:ind w:left="-6" w:firstLine="573"/>
        <w:rPr>
          <w:sz w:val="24"/>
        </w:rPr>
      </w:pPr>
      <w:r w:rsidRPr="006E0855">
        <w:rPr>
          <w:sz w:val="24"/>
        </w:rPr>
        <w:t>После испытаний выполняются требования испытания по измерению сопротивления изоляции (MQT 03).</w:t>
      </w:r>
    </w:p>
    <w:p w:rsidR="006E0855" w:rsidRPr="006E0855" w:rsidRDefault="006E0855" w:rsidP="003D7FBD">
      <w:pPr>
        <w:numPr>
          <w:ilvl w:val="0"/>
          <w:numId w:val="10"/>
        </w:numPr>
        <w:tabs>
          <w:tab w:val="left" w:pos="851"/>
        </w:tabs>
        <w:ind w:left="-6" w:firstLine="573"/>
        <w:rPr>
          <w:sz w:val="24"/>
        </w:rPr>
      </w:pPr>
      <w:r w:rsidRPr="006E0855">
        <w:rPr>
          <w:sz w:val="24"/>
        </w:rPr>
        <w:t>Требования к испытаниям изоляции на влагостойкость (MQT 15) выполняются в начале и в конце каждой последовательности.</w:t>
      </w:r>
    </w:p>
    <w:p w:rsidR="006E0855" w:rsidRDefault="006E0855" w:rsidP="003D7FBD">
      <w:pPr>
        <w:numPr>
          <w:ilvl w:val="0"/>
          <w:numId w:val="10"/>
        </w:numPr>
        <w:tabs>
          <w:tab w:val="left" w:pos="851"/>
        </w:tabs>
        <w:ind w:left="-6" w:firstLine="573"/>
        <w:rPr>
          <w:sz w:val="24"/>
        </w:rPr>
      </w:pPr>
      <w:r w:rsidRPr="006E0855">
        <w:rPr>
          <w:sz w:val="24"/>
        </w:rPr>
        <w:t xml:space="preserve">Выполняются особые требования отдельных тестов. </w:t>
      </w:r>
    </w:p>
    <w:p w:rsidR="00CF3700" w:rsidRDefault="00CF3700" w:rsidP="00CF3700">
      <w:pPr>
        <w:tabs>
          <w:tab w:val="left" w:pos="851"/>
        </w:tabs>
        <w:ind w:left="567"/>
        <w:rPr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27" w:name="_Toc49357004"/>
      <w:r w:rsidRPr="00CF3700">
        <w:rPr>
          <w:sz w:val="24"/>
          <w:szCs w:val="24"/>
          <w:lang w:val="kk-KZ"/>
        </w:rPr>
        <w:t>Основные визуальные дефекты</w:t>
      </w:r>
      <w:bookmarkEnd w:id="27"/>
    </w:p>
    <w:p w:rsidR="00CF3700" w:rsidRDefault="00CF3700" w:rsidP="00CF3700">
      <w:pPr>
        <w:ind w:left="-4"/>
        <w:rPr>
          <w:sz w:val="24"/>
        </w:rPr>
      </w:pP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Целью визуального осмотра является обнаружение любых визуальных дефектов, которые могут вызвать риск потери надежности, включая выходную мощность. </w:t>
      </w: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В некоторых случаях может потребоваться дополнительное испытание, чтобы окончательно решить, существуют ли серьезные визуальные дефекты или нет. </w:t>
      </w: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Для проведения квалификации проекта и утверждения типа основными визуальными дефектами считаются следующие наблюдения: 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Сломанные, потрескавшиеся или разорванные внешние поверхности.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Искривление или смещение внешних компонентов, включая внешние покрытия, подложки, рамы и распределительные коробки, до степени, ухудшающей работу фотоэлектрического модуля;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Пузырьки или расслоения, образующие непрерывный путь между электрической цепью и краем модуля.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Если механическая целостность зависит от расслоения или других способов скрепления, сумма площади всех пузырьков не должна превышать 1</w:t>
      </w:r>
      <w:r w:rsidRPr="00CF3700">
        <w:rPr>
          <w:rFonts w:ascii="Times New Roman" w:hAnsi="Times New Roman"/>
          <w:sz w:val="24"/>
          <w:lang w:val="kk-KZ"/>
        </w:rPr>
        <w:t xml:space="preserve"> </w:t>
      </w:r>
      <w:r w:rsidRPr="00CF3700">
        <w:rPr>
          <w:rFonts w:ascii="Times New Roman" w:hAnsi="Times New Roman"/>
          <w:sz w:val="24"/>
        </w:rPr>
        <w:t>% от общей площади модуля.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Наличие расплавленного или сгоревшего герметика, заднего листа, переднего листа, диода или активного фотоэлектрического компонента.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Нарушение механической целостности до степени, ухудшающей рабочие или монтажные характеристики модуля;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Треснувшие/сломанные элементы, которые могут привести к отделению от электрической цепи фотоэлектрического модуля более 10 % фотоэлектрической активной области элемента.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Отсутствие токоведущих частей или их видимая коррозия, занимающая более 10</w:t>
      </w:r>
      <w:r w:rsidRPr="00CF3700">
        <w:rPr>
          <w:rFonts w:ascii="Times New Roman" w:hAnsi="Times New Roman"/>
          <w:sz w:val="24"/>
          <w:lang w:val="kk-KZ"/>
        </w:rPr>
        <w:t xml:space="preserve"> </w:t>
      </w:r>
      <w:r w:rsidRPr="00CF3700">
        <w:rPr>
          <w:rFonts w:ascii="Times New Roman" w:hAnsi="Times New Roman"/>
          <w:sz w:val="24"/>
        </w:rPr>
        <w:t>% любой ячейки.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Нарушенные соединения, крепления или клеммы.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Наличие короткозамкнутых токоведущих частей или доступных токоведущих частей.</w:t>
      </w:r>
    </w:p>
    <w:p w:rsidR="00CF3700" w:rsidRPr="00CF3700" w:rsidRDefault="00CF3700" w:rsidP="003D7FB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Нет маркировки модуля (этикетки) или информацию невозможно прочитать. </w:t>
      </w: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28" w:name="_Toc49357005"/>
      <w:r w:rsidRPr="00CF3700">
        <w:rPr>
          <w:sz w:val="24"/>
          <w:szCs w:val="24"/>
          <w:lang w:val="kk-KZ"/>
        </w:rPr>
        <w:lastRenderedPageBreak/>
        <w:t>Отчет</w:t>
      </w:r>
      <w:bookmarkEnd w:id="28"/>
    </w:p>
    <w:p w:rsidR="00CF3700" w:rsidRDefault="00CF3700" w:rsidP="00CF3700">
      <w:pPr>
        <w:ind w:left="-4"/>
        <w:rPr>
          <w:sz w:val="24"/>
        </w:rPr>
      </w:pP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После утверждения типа, организация, проводившая испытания, должна подготовить отчет о квалификационных испытаниях с замеренными рабочими характеристиками и подробной информацией о любых отказах и повторных испытаниях в соответствии с ISO/IEC 17025. Отчет должен содержать подробную спецификацию модуля. Каждый отчет об испытаниях должен включать как минимум следующую информацию: 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наименование документа; 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наименование и адрес испытательной лаборатории, и место проведения испытаний;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уникальная идентификация отчета и каждой страницы;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наименование и адрес заказчика, если необходимо;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описание и идентификация испытуемого образца;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характеристика и состояние испытуемого образца;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дата получения образца и дата (ы) испытания, если необходимо;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определение используемого метода испытаний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ссылка на процедуру отбора образцов, если применимо; 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измерения, исследования и полученные результаты, подтверждаемые таблицами, графиками, рисунками и фотографиями, в зависимости от ситуации, включая: 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температурные коэффициенты для токов короткого замыкания, напряжения холостого хода и максимальной мощности,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  <w:lang w:val="en-US"/>
        </w:rPr>
      </w:pPr>
      <w:r>
        <w:rPr>
          <w:sz w:val="24"/>
        </w:rPr>
        <w:t>НМРТ,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мощность при НМРТ, СУИ и в условиях низкой освещенности,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максимальную температуру затемненного элемента, наблюдаемую во время испытания на стойкость к местному перегреву,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спектр лампы, использованной при испытаниях на воздействие УФ-излучения,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метод(ы) монтажа, используемые при испытании на статическую механическую нагрузку и для измерения НРМТ,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 xml:space="preserve">положительные/отрицательные испытательные нагрузки и коэффициент запаса прочности </w:t>
      </w:r>
      <w:proofErr w:type="spellStart"/>
      <w:r>
        <w:rPr>
          <w:sz w:val="24"/>
        </w:rPr>
        <w:t>γ</w:t>
      </w:r>
      <w:r>
        <w:rPr>
          <w:sz w:val="24"/>
          <w:vertAlign w:val="subscript"/>
        </w:rPr>
        <w:t>m</w:t>
      </w:r>
      <w:proofErr w:type="spellEnd"/>
      <w:r>
        <w:rPr>
          <w:sz w:val="24"/>
        </w:rPr>
        <w:t xml:space="preserve"> при испытаниях на стойкость к механическим нагрузкам,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>диаметр и скорость градин при испытаниях на стойкость к ударам града,</w:t>
      </w:r>
    </w:p>
    <w:p w:rsidR="00CF3700" w:rsidRDefault="00CF3700" w:rsidP="003D7FBD">
      <w:pPr>
        <w:numPr>
          <w:ilvl w:val="1"/>
          <w:numId w:val="12"/>
        </w:numPr>
        <w:tabs>
          <w:tab w:val="left" w:pos="1134"/>
        </w:tabs>
        <w:ind w:left="0" w:firstLine="851"/>
        <w:rPr>
          <w:sz w:val="24"/>
        </w:rPr>
      </w:pPr>
      <w:r>
        <w:rPr>
          <w:sz w:val="24"/>
        </w:rPr>
        <w:t xml:space="preserve">максимальная потеря мощности, наблюдаемая после всех испытаний, и 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любые наблюдаемые отказы;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обозначение типа модуля, включая допуски производителя по мощности;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сводные результаты по всем критериям прохождения, определенным в разделе 7, в абсолютных и относительных изменениях. Если наблюдается тенденция к более высоким или низким значениям, это должно быть включено в отчет. Необходимо подробно указать используемую процедуру стабилизации (излучение, температура, время);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положение об оцененной неопределенности результатов испытаний (если применимо); укажите воспроизводимость r из модуля управления, который используется для Схемы №2.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>подпись и должность, либо равноценную идентификацию лиц, отвечающих за содержание отчета, а дату его составления,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при необходимости, положение о том, что результаты относятся только к испытанным образцам; </w:t>
      </w:r>
    </w:p>
    <w:p w:rsidR="00CF3700" w:rsidRPr="00CF3700" w:rsidRDefault="00CF3700" w:rsidP="003D7FB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F3700">
        <w:rPr>
          <w:rFonts w:ascii="Times New Roman" w:hAnsi="Times New Roman"/>
          <w:sz w:val="24"/>
        </w:rPr>
        <w:t xml:space="preserve">положение о том, что отчет не может быть воспроизведен, иначе как полностью, без письменного разрешения лаборатории. </w:t>
      </w:r>
    </w:p>
    <w:p w:rsidR="00CF3700" w:rsidRDefault="00CF3700" w:rsidP="00CF3700">
      <w:pPr>
        <w:rPr>
          <w:b/>
          <w:bCs/>
          <w:sz w:val="24"/>
        </w:rPr>
      </w:pPr>
    </w:p>
    <w:p w:rsidR="00CF3700" w:rsidRDefault="00CF3700" w:rsidP="00CF3700">
      <w:pPr>
        <w:rPr>
          <w:b/>
          <w:bCs/>
          <w:sz w:val="24"/>
        </w:rPr>
      </w:pPr>
    </w:p>
    <w:p w:rsidR="00CF3700" w:rsidRDefault="00CF3700" w:rsidP="00CF3700">
      <w:pPr>
        <w:rPr>
          <w:b/>
          <w:bCs/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r w:rsidRPr="00CF3700">
        <w:rPr>
          <w:sz w:val="24"/>
          <w:szCs w:val="24"/>
          <w:lang w:val="kk-KZ"/>
        </w:rPr>
        <w:lastRenderedPageBreak/>
        <w:t xml:space="preserve"> </w:t>
      </w:r>
      <w:bookmarkStart w:id="29" w:name="_Toc49357006"/>
      <w:r w:rsidRPr="00CF3700">
        <w:rPr>
          <w:sz w:val="24"/>
          <w:szCs w:val="24"/>
          <w:lang w:val="kk-KZ"/>
        </w:rPr>
        <w:t>Изменения</w:t>
      </w:r>
      <w:bookmarkEnd w:id="29"/>
    </w:p>
    <w:p w:rsidR="00CF3700" w:rsidRDefault="00CF3700" w:rsidP="00CF3700">
      <w:pPr>
        <w:ind w:left="-6" w:firstLine="573"/>
        <w:rPr>
          <w:sz w:val="24"/>
        </w:rPr>
      </w:pP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Изменения в выборе материалов, компонентов и производственного процесса могут повлиять на квалификацию измененного продукта. Для всех материалов, непосредственно контактирующих друг с другом, должны быть проведены испытания во всех применимых комбинациях, если не может быть доказано равенство. </w:t>
      </w: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 Подробные требования к повторным испытаниям определены в </w:t>
      </w:r>
      <w:r>
        <w:rPr>
          <w:sz w:val="24"/>
          <w:lang w:val="en-US"/>
        </w:rPr>
        <w:t>IEC</w:t>
      </w:r>
      <w:r w:rsidRPr="00CF3700">
        <w:rPr>
          <w:sz w:val="24"/>
        </w:rPr>
        <w:t>/</w:t>
      </w:r>
      <w:r>
        <w:rPr>
          <w:sz w:val="24"/>
          <w:lang w:val="en-US"/>
        </w:rPr>
        <w:t>TS</w:t>
      </w:r>
      <w:r>
        <w:rPr>
          <w:sz w:val="24"/>
        </w:rPr>
        <w:t xml:space="preserve"> 62915 </w:t>
      </w:r>
      <w:r w:rsidRPr="00CF3700">
        <w:rPr>
          <w:sz w:val="24"/>
        </w:rPr>
        <w:t xml:space="preserve">                      </w:t>
      </w:r>
      <w:proofErr w:type="gramStart"/>
      <w:r w:rsidRPr="00CF3700">
        <w:rPr>
          <w:sz w:val="24"/>
        </w:rPr>
        <w:t xml:space="preserve">   </w:t>
      </w:r>
      <w:r>
        <w:rPr>
          <w:sz w:val="24"/>
        </w:rPr>
        <w:t>(</w:t>
      </w:r>
      <w:proofErr w:type="gramEnd"/>
      <w:r>
        <w:rPr>
          <w:sz w:val="24"/>
        </w:rPr>
        <w:t>IEC</w:t>
      </w:r>
      <w:r w:rsidRPr="00CF3700">
        <w:rPr>
          <w:sz w:val="24"/>
        </w:rPr>
        <w:t>/</w:t>
      </w:r>
      <w:r>
        <w:rPr>
          <w:sz w:val="24"/>
        </w:rPr>
        <w:t xml:space="preserve">TS 62915). С целью выявления неблагоприятных изменений в модифицированном продукте, были определены рекомендованные последовательности испытаний </w:t>
      </w: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>Количество образцов, которые должны быть включены в программу повторного тестирования, и критерии «годен/не годен» должны быть взяты из соответствующих разделов/подразделов настоящего стандарта.</w:t>
      </w:r>
    </w:p>
    <w:p w:rsidR="00CF3700" w:rsidRDefault="00CF3700" w:rsidP="00CF3700">
      <w:pPr>
        <w:ind w:left="-4"/>
        <w:rPr>
          <w:b/>
          <w:bCs/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r w:rsidRPr="00CF3700">
        <w:rPr>
          <w:sz w:val="24"/>
          <w:szCs w:val="24"/>
          <w:lang w:val="kk-KZ"/>
        </w:rPr>
        <w:t xml:space="preserve"> </w:t>
      </w:r>
      <w:bookmarkStart w:id="30" w:name="_Toc49357007"/>
      <w:r w:rsidRPr="00CF3700">
        <w:rPr>
          <w:sz w:val="24"/>
          <w:szCs w:val="24"/>
          <w:lang w:val="kk-KZ"/>
        </w:rPr>
        <w:t>Порядок и процедуры испытаний</w:t>
      </w:r>
      <w:bookmarkEnd w:id="30"/>
      <w:r w:rsidRPr="00CF3700">
        <w:rPr>
          <w:sz w:val="24"/>
          <w:szCs w:val="24"/>
          <w:lang w:val="kk-KZ"/>
        </w:rPr>
        <w:t xml:space="preserve"> </w:t>
      </w:r>
    </w:p>
    <w:p w:rsidR="00CF3700" w:rsidRDefault="00CF3700" w:rsidP="00CF3700">
      <w:pPr>
        <w:ind w:left="-6" w:firstLine="573"/>
        <w:rPr>
          <w:sz w:val="24"/>
        </w:rPr>
      </w:pPr>
    </w:p>
    <w:p w:rsidR="00CF3700" w:rsidRDefault="00CF3700" w:rsidP="00CF3700">
      <w:pPr>
        <w:ind w:left="-6" w:firstLine="573"/>
        <w:rPr>
          <w:sz w:val="24"/>
        </w:rPr>
      </w:pPr>
      <w:r>
        <w:rPr>
          <w:sz w:val="24"/>
        </w:rPr>
        <w:t xml:space="preserve">Для квалификации проекта и утверждения типа применяются следующие процедуры испытаний и их последовательность. В таблице 1 представлена сводная информация по разным испытаниям. Полная последовательность испытаний приведена на рисунке 1. Описание испытаний и процедур испытаний представлено в IEC 61215-2. Различия, относящиеся к технологиям, будут описаны в соответствующей части данного стандарта, относящейся к конкретной технологии. </w:t>
      </w:r>
    </w:p>
    <w:p w:rsidR="00CF3700" w:rsidRDefault="00CF3700" w:rsidP="00CF3700">
      <w:pPr>
        <w:jc w:val="center"/>
        <w:rPr>
          <w:b/>
          <w:bCs/>
          <w:sz w:val="24"/>
        </w:rPr>
      </w:pPr>
    </w:p>
    <w:p w:rsidR="00D06B91" w:rsidRDefault="00D06B91" w:rsidP="00D06B9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Таблица 1 – Сводная информация по уровням испытаний</w:t>
      </w:r>
    </w:p>
    <w:p w:rsidR="00D06B91" w:rsidRDefault="00D06B91" w:rsidP="00D06B91">
      <w:pPr>
        <w:jc w:val="center"/>
        <w:rPr>
          <w:b/>
          <w:bCs/>
          <w:sz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302"/>
        <w:gridCol w:w="1303"/>
        <w:gridCol w:w="3117"/>
        <w:gridCol w:w="3622"/>
      </w:tblGrid>
      <w:tr w:rsidR="00D06B91" w:rsidTr="002B5824"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Испытание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61215:2005</w:t>
            </w: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или</w:t>
            </w: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61646:2008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Условия испытания</w:t>
            </w:r>
          </w:p>
        </w:tc>
      </w:tr>
      <w:tr w:rsidR="00D06B91" w:rsidTr="002B5824">
        <w:tc>
          <w:tcPr>
            <w:tcW w:w="69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01</w:t>
            </w:r>
          </w:p>
        </w:tc>
        <w:tc>
          <w:tcPr>
            <w:tcW w:w="69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</w:t>
            </w:r>
          </w:p>
        </w:tc>
        <w:tc>
          <w:tcPr>
            <w:tcW w:w="166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Визуальный осмотр</w:t>
            </w:r>
          </w:p>
        </w:tc>
        <w:tc>
          <w:tcPr>
            <w:tcW w:w="19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См. подробный список осмотра в </w:t>
            </w:r>
            <w:r w:rsidRPr="00D06B91">
              <w:rPr>
                <w:sz w:val="22"/>
                <w:szCs w:val="22"/>
                <w:lang w:val="kk-KZ"/>
              </w:rPr>
              <w:t>разделе</w:t>
            </w:r>
            <w:r w:rsidRPr="00D06B91">
              <w:rPr>
                <w:sz w:val="22"/>
                <w:szCs w:val="22"/>
              </w:rPr>
              <w:t xml:space="preserve"> 8</w:t>
            </w:r>
          </w:p>
        </w:tc>
      </w:tr>
      <w:tr w:rsidR="00D06B91" w:rsidTr="002B5824"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Определение максимальной мощности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См. IEC 60904-1</w:t>
            </w:r>
          </w:p>
        </w:tc>
      </w:tr>
      <w:tr w:rsidR="00D06B91" w:rsidTr="00D06B91"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Измерения сопротивления изоляции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Для модулей с системным напряжением более 50 В постоянного тока, диэлектрическое сопротивление при 1000 В постоянного тока + двойное максимальное напряжение системы в течение 1 минуты, после чего следует измерение сопротивления изоляции при 500 В постоянного тока или максимальное напряжение системы в течение 2 мин.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Для модулей с системным напряжением менее 50 В постоянного тока, напряжение при испытании – 500 В постоянного тока.</w:t>
            </w:r>
          </w:p>
        </w:tc>
      </w:tr>
    </w:tbl>
    <w:p w:rsidR="00D06B91" w:rsidRDefault="00D06B91" w:rsidP="00CF3700">
      <w:pPr>
        <w:jc w:val="center"/>
        <w:rPr>
          <w:b/>
          <w:bCs/>
          <w:sz w:val="24"/>
        </w:rPr>
      </w:pPr>
    </w:p>
    <w:p w:rsidR="00D06B91" w:rsidRDefault="00D06B91" w:rsidP="00CF3700">
      <w:pPr>
        <w:jc w:val="center"/>
        <w:rPr>
          <w:b/>
          <w:bCs/>
          <w:sz w:val="24"/>
        </w:rPr>
      </w:pPr>
    </w:p>
    <w:p w:rsidR="00D06B91" w:rsidRDefault="00D06B91" w:rsidP="00CF3700">
      <w:pPr>
        <w:jc w:val="center"/>
        <w:rPr>
          <w:b/>
          <w:bCs/>
          <w:sz w:val="24"/>
        </w:rPr>
      </w:pPr>
    </w:p>
    <w:p w:rsidR="00D06B91" w:rsidRPr="00D06B91" w:rsidRDefault="00D06B91" w:rsidP="00D06B91">
      <w:pPr>
        <w:jc w:val="center"/>
        <w:rPr>
          <w:bCs/>
          <w:i/>
          <w:sz w:val="24"/>
        </w:rPr>
      </w:pPr>
      <w:r w:rsidRPr="00D06B91">
        <w:rPr>
          <w:bCs/>
          <w:i/>
          <w:sz w:val="24"/>
        </w:rPr>
        <w:lastRenderedPageBreak/>
        <w:t xml:space="preserve">Продолжение таблицы 1 </w:t>
      </w:r>
    </w:p>
    <w:p w:rsidR="00D06B91" w:rsidRDefault="00D06B91" w:rsidP="00D06B91">
      <w:pPr>
        <w:jc w:val="center"/>
        <w:rPr>
          <w:b/>
          <w:bCs/>
          <w:sz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302"/>
        <w:gridCol w:w="1303"/>
        <w:gridCol w:w="3117"/>
        <w:gridCol w:w="3622"/>
      </w:tblGrid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Испытание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61215:2005</w:t>
            </w: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или</w:t>
            </w: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61646:2008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</w:p>
          <w:p w:rsidR="00D06B91" w:rsidRPr="00D06B91" w:rsidRDefault="00D06B91" w:rsidP="002B5824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Условия испытания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10.4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Определение температурных коэффициентов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См. IEC 60891 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См. IEC 60904-10 для руководства (см примечание «а» Рисунка 1)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10.5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Определение номинальной рабочей температуры модуля (НРТМ)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См. IEC </w:t>
            </w:r>
            <w:proofErr w:type="spellStart"/>
            <w:r w:rsidRPr="00D06B91">
              <w:rPr>
                <w:sz w:val="22"/>
                <w:szCs w:val="22"/>
              </w:rPr>
              <w:t>future</w:t>
            </w:r>
            <w:proofErr w:type="spellEnd"/>
            <w:r w:rsidRPr="00D06B91">
              <w:rPr>
                <w:sz w:val="22"/>
                <w:szCs w:val="22"/>
              </w:rPr>
              <w:t xml:space="preserve"> 61853-2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Модуль, который работает около максимальной мощности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Общее солнечное </w:t>
            </w:r>
            <w:proofErr w:type="gramStart"/>
            <w:r w:rsidRPr="00D06B91">
              <w:rPr>
                <w:sz w:val="22"/>
                <w:szCs w:val="22"/>
              </w:rPr>
              <w:t xml:space="preserve">излучение: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 </w:t>
            </w:r>
            <w:r w:rsidRPr="00D06B91">
              <w:rPr>
                <w:sz w:val="22"/>
                <w:szCs w:val="22"/>
              </w:rPr>
              <w:t>800 Вт/м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Температура окружающей среды: 20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</w:t>
            </w:r>
          </w:p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Скорость ветра: 1 м/с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10.6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Измерение </w:t>
            </w:r>
            <w:proofErr w:type="gramStart"/>
            <w:r w:rsidRPr="00D06B91">
              <w:rPr>
                <w:sz w:val="22"/>
                <w:szCs w:val="22"/>
              </w:rPr>
              <w:t>вольт-амперных</w:t>
            </w:r>
            <w:proofErr w:type="gramEnd"/>
            <w:r w:rsidRPr="00D06B91">
              <w:rPr>
                <w:sz w:val="22"/>
                <w:szCs w:val="22"/>
              </w:rPr>
              <w:t xml:space="preserve"> характеристик при СУИ и НРТМ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Температура элемента: 25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 при   и температура модуля в НРТМ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Энергетическая </w:t>
            </w:r>
            <w:proofErr w:type="gramStart"/>
            <w:r w:rsidRPr="00D06B91">
              <w:rPr>
                <w:sz w:val="22"/>
                <w:szCs w:val="22"/>
              </w:rPr>
              <w:t xml:space="preserve">освещенность: </w:t>
            </w:r>
            <w:r>
              <w:rPr>
                <w:sz w:val="22"/>
                <w:szCs w:val="22"/>
              </w:rPr>
              <w:t xml:space="preserve"> </w:t>
            </w:r>
            <w:r w:rsidRPr="00D06B91">
              <w:rPr>
                <w:sz w:val="22"/>
                <w:szCs w:val="22"/>
              </w:rPr>
              <w:t>1000</w:t>
            </w:r>
            <w:proofErr w:type="gramEnd"/>
            <w:r w:rsidRPr="00D06B91">
              <w:rPr>
                <w:sz w:val="22"/>
                <w:szCs w:val="22"/>
              </w:rPr>
              <w:t xml:space="preserve"> и 800 Вт/м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  <w:r w:rsidRPr="00D06B91">
              <w:rPr>
                <w:sz w:val="22"/>
                <w:szCs w:val="22"/>
              </w:rPr>
              <w:t xml:space="preserve"> с эталонным распределением солнечным спектральным освещением с </w:t>
            </w:r>
            <w:r>
              <w:rPr>
                <w:sz w:val="22"/>
                <w:szCs w:val="22"/>
              </w:rPr>
              <w:t xml:space="preserve">            </w:t>
            </w:r>
            <w:r w:rsidRPr="00D06B91">
              <w:rPr>
                <w:sz w:val="22"/>
                <w:szCs w:val="22"/>
              </w:rPr>
              <w:t>IEC 60904-3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Требования: см. </w:t>
            </w:r>
            <w:r>
              <w:rPr>
                <w:sz w:val="22"/>
                <w:szCs w:val="22"/>
              </w:rPr>
              <w:t>раздел</w:t>
            </w:r>
            <w:r w:rsidRPr="00D06B91">
              <w:rPr>
                <w:sz w:val="22"/>
                <w:szCs w:val="22"/>
              </w:rPr>
              <w:t xml:space="preserve"> 7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07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10.7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Измерение </w:t>
            </w:r>
            <w:proofErr w:type="gramStart"/>
            <w:r w:rsidRPr="00D06B91">
              <w:rPr>
                <w:sz w:val="22"/>
                <w:szCs w:val="22"/>
              </w:rPr>
              <w:t>вольт-амперных</w:t>
            </w:r>
            <w:proofErr w:type="gramEnd"/>
            <w:r w:rsidRPr="00D06B91">
              <w:rPr>
                <w:sz w:val="22"/>
                <w:szCs w:val="22"/>
              </w:rPr>
              <w:t xml:space="preserve"> характеристик в условиях низкой энергетической освещенности (УНО)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Температура элемента: 25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 xml:space="preserve">С при Стандартных тестовых условиях и температура модуля при Номинальной рабочей температуре модуля. </w:t>
            </w:r>
          </w:p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Энергетическая </w:t>
            </w:r>
            <w:proofErr w:type="gramStart"/>
            <w:r w:rsidRPr="00D06B91">
              <w:rPr>
                <w:sz w:val="22"/>
                <w:szCs w:val="22"/>
              </w:rPr>
              <w:t xml:space="preserve">освещенность: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   </w:t>
            </w:r>
            <w:r w:rsidRPr="00D06B91">
              <w:rPr>
                <w:sz w:val="22"/>
                <w:szCs w:val="22"/>
              </w:rPr>
              <w:t>200 Вт/м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  <w:r w:rsidRPr="00D06B91">
              <w:rPr>
                <w:sz w:val="22"/>
                <w:szCs w:val="22"/>
              </w:rPr>
              <w:t xml:space="preserve"> с эталонным распределением солнечным спектральным освещением с </w:t>
            </w:r>
            <w:r>
              <w:rPr>
                <w:sz w:val="22"/>
                <w:szCs w:val="22"/>
              </w:rPr>
              <w:t xml:space="preserve">               </w:t>
            </w:r>
            <w:r w:rsidRPr="00D06B91">
              <w:rPr>
                <w:sz w:val="22"/>
                <w:szCs w:val="22"/>
              </w:rPr>
              <w:t>IEC 60904-3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Натурные испытания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Общее солнечное </w:t>
            </w:r>
            <w:proofErr w:type="gramStart"/>
            <w:r w:rsidRPr="00D06B91">
              <w:rPr>
                <w:sz w:val="22"/>
                <w:szCs w:val="22"/>
              </w:rPr>
              <w:t xml:space="preserve">излучение: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      </w:t>
            </w:r>
            <w:r w:rsidRPr="00D06B91">
              <w:rPr>
                <w:sz w:val="22"/>
                <w:szCs w:val="22"/>
              </w:rPr>
              <w:t xml:space="preserve">60 </w:t>
            </w:r>
            <w:proofErr w:type="spellStart"/>
            <w:r w:rsidRPr="00D06B91">
              <w:rPr>
                <w:sz w:val="22"/>
                <w:szCs w:val="22"/>
              </w:rPr>
              <w:t>кВтч</w:t>
            </w:r>
            <w:proofErr w:type="spellEnd"/>
            <w:r w:rsidRPr="00D06B91">
              <w:rPr>
                <w:sz w:val="22"/>
                <w:szCs w:val="22"/>
              </w:rPr>
              <w:t>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09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10.9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на стойкость к местному перегреву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Воздействие излучения мощностью 1000 Вт/м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  <w:r w:rsidRPr="00D06B91">
              <w:rPr>
                <w:sz w:val="22"/>
                <w:szCs w:val="22"/>
              </w:rPr>
              <w:t xml:space="preserve"> в наихудших условиях горячей точки в соответствии с технологической частью и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06B91">
              <w:rPr>
                <w:sz w:val="22"/>
                <w:szCs w:val="22"/>
              </w:rPr>
              <w:t>IEC 61215-2</w:t>
            </w:r>
          </w:p>
        </w:tc>
      </w:tr>
      <w:tr w:rsidR="00D06B91" w:rsidTr="002B5824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10.10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Испытание на воздействие ультрафиолетового излучения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Суммарная доза 15 </w:t>
            </w:r>
            <w:proofErr w:type="spellStart"/>
            <w:r w:rsidRPr="00D06B91">
              <w:rPr>
                <w:sz w:val="22"/>
                <w:szCs w:val="22"/>
              </w:rPr>
              <w:t>кВч</w:t>
            </w:r>
            <w:proofErr w:type="spellEnd"/>
            <w:r w:rsidRPr="00D06B91">
              <w:rPr>
                <w:sz w:val="22"/>
                <w:szCs w:val="22"/>
              </w:rPr>
              <w:t>/м</w:t>
            </w:r>
            <w:r w:rsidRPr="00D06B91">
              <w:rPr>
                <w:sz w:val="22"/>
                <w:szCs w:val="22"/>
                <w:vertAlign w:val="superscript"/>
              </w:rPr>
              <w:t>2</w:t>
            </w:r>
            <w:r w:rsidRPr="00D06B91">
              <w:rPr>
                <w:sz w:val="22"/>
                <w:szCs w:val="22"/>
              </w:rPr>
              <w:t xml:space="preserve"> в УФ диапазоне </w:t>
            </w:r>
            <w:r>
              <w:rPr>
                <w:sz w:val="22"/>
                <w:szCs w:val="22"/>
              </w:rPr>
              <w:t xml:space="preserve">от </w:t>
            </w:r>
            <w:r w:rsidRPr="00D06B91">
              <w:rPr>
                <w:sz w:val="22"/>
                <w:szCs w:val="22"/>
              </w:rPr>
              <w:t>280</w:t>
            </w:r>
            <w:r>
              <w:rPr>
                <w:sz w:val="22"/>
                <w:szCs w:val="22"/>
              </w:rPr>
              <w:t xml:space="preserve"> до </w:t>
            </w:r>
            <w:r w:rsidRPr="00D06B91">
              <w:rPr>
                <w:sz w:val="22"/>
                <w:szCs w:val="22"/>
              </w:rPr>
              <w:t xml:space="preserve">385 </w:t>
            </w:r>
            <w:proofErr w:type="spellStart"/>
            <w:r w:rsidRPr="00D06B91">
              <w:rPr>
                <w:sz w:val="22"/>
                <w:szCs w:val="22"/>
              </w:rPr>
              <w:t>нм</w:t>
            </w:r>
            <w:proofErr w:type="spellEnd"/>
            <w:r w:rsidRPr="00D06B91">
              <w:rPr>
                <w:sz w:val="22"/>
                <w:szCs w:val="22"/>
              </w:rPr>
              <w:t xml:space="preserve"> с УФ излучением от 3</w:t>
            </w:r>
            <w:r>
              <w:rPr>
                <w:sz w:val="22"/>
                <w:szCs w:val="22"/>
              </w:rPr>
              <w:t xml:space="preserve"> </w:t>
            </w:r>
            <w:r w:rsidRPr="00D06B91">
              <w:rPr>
                <w:sz w:val="22"/>
                <w:szCs w:val="22"/>
              </w:rPr>
              <w:t>% до 10</w:t>
            </w:r>
            <w:r>
              <w:rPr>
                <w:sz w:val="22"/>
                <w:szCs w:val="22"/>
              </w:rPr>
              <w:t xml:space="preserve"> </w:t>
            </w:r>
            <w:r w:rsidRPr="00D06B91">
              <w:rPr>
                <w:sz w:val="22"/>
                <w:szCs w:val="22"/>
              </w:rPr>
              <w:t>% в диапазоне</w:t>
            </w:r>
            <w:r>
              <w:rPr>
                <w:sz w:val="22"/>
                <w:szCs w:val="22"/>
              </w:rPr>
              <w:t xml:space="preserve"> от</w:t>
            </w:r>
            <w:r w:rsidRPr="00D06B91">
              <w:rPr>
                <w:sz w:val="22"/>
                <w:szCs w:val="22"/>
              </w:rPr>
              <w:t xml:space="preserve"> 280</w:t>
            </w:r>
            <w:r>
              <w:rPr>
                <w:sz w:val="22"/>
                <w:szCs w:val="22"/>
              </w:rPr>
              <w:t xml:space="preserve"> до </w:t>
            </w:r>
            <w:r w:rsidRPr="00D06B91">
              <w:rPr>
                <w:sz w:val="22"/>
                <w:szCs w:val="22"/>
              </w:rPr>
              <w:t xml:space="preserve">320 </w:t>
            </w:r>
            <w:proofErr w:type="spellStart"/>
            <w:r w:rsidRPr="00D06B91">
              <w:rPr>
                <w:sz w:val="22"/>
                <w:szCs w:val="22"/>
              </w:rPr>
              <w:t>нм</w:t>
            </w:r>
            <w:proofErr w:type="spellEnd"/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10.11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proofErr w:type="spellStart"/>
            <w:r w:rsidRPr="00D06B91">
              <w:rPr>
                <w:sz w:val="22"/>
                <w:szCs w:val="22"/>
              </w:rPr>
              <w:t>Термоциклирование</w:t>
            </w:r>
            <w:proofErr w:type="spellEnd"/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6B91" w:rsidRPr="00D06B91" w:rsidRDefault="00D06B91" w:rsidP="002B5824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50 циклов (последовательность С) или 200 циклов (последовательность D) при температуре от </w:t>
            </w:r>
            <w:r>
              <w:rPr>
                <w:sz w:val="22"/>
                <w:szCs w:val="22"/>
              </w:rPr>
              <w:t>минус</w:t>
            </w:r>
            <w:r w:rsidRPr="00D06B91">
              <w:rPr>
                <w:sz w:val="22"/>
                <w:szCs w:val="22"/>
              </w:rPr>
              <w:t xml:space="preserve"> 40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 xml:space="preserve">С до </w:t>
            </w:r>
            <w:r>
              <w:rPr>
                <w:sz w:val="22"/>
                <w:szCs w:val="22"/>
              </w:rPr>
              <w:t xml:space="preserve">            8</w:t>
            </w:r>
            <w:r w:rsidRPr="00D06B91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 xml:space="preserve">С </w:t>
            </w:r>
            <w:proofErr w:type="spellStart"/>
            <w:r w:rsidRPr="00D06B91">
              <w:rPr>
                <w:sz w:val="22"/>
                <w:szCs w:val="22"/>
              </w:rPr>
              <w:t>с</w:t>
            </w:r>
            <w:proofErr w:type="spellEnd"/>
            <w:r w:rsidRPr="00D06B91">
              <w:rPr>
                <w:sz w:val="22"/>
                <w:szCs w:val="22"/>
              </w:rPr>
              <w:t xml:space="preserve"> током в соответствии с технологической частью до 80 </w:t>
            </w:r>
            <w:r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</w:t>
            </w:r>
          </w:p>
        </w:tc>
      </w:tr>
    </w:tbl>
    <w:p w:rsidR="00D06B91" w:rsidRDefault="00D06B91" w:rsidP="00CF3700">
      <w:pPr>
        <w:jc w:val="center"/>
        <w:rPr>
          <w:bCs/>
          <w:i/>
          <w:sz w:val="24"/>
        </w:rPr>
      </w:pPr>
    </w:p>
    <w:p w:rsidR="00CF3700" w:rsidRPr="00D06B91" w:rsidRDefault="00D06B91" w:rsidP="00CF3700">
      <w:pPr>
        <w:jc w:val="center"/>
        <w:rPr>
          <w:bCs/>
          <w:i/>
          <w:sz w:val="24"/>
        </w:rPr>
      </w:pPr>
      <w:r w:rsidRPr="00D06B91">
        <w:rPr>
          <w:bCs/>
          <w:i/>
          <w:sz w:val="24"/>
        </w:rPr>
        <w:lastRenderedPageBreak/>
        <w:t xml:space="preserve">Продолжение таблицы </w:t>
      </w:r>
      <w:r w:rsidR="00CF3700" w:rsidRPr="00D06B91">
        <w:rPr>
          <w:bCs/>
          <w:i/>
          <w:sz w:val="24"/>
        </w:rPr>
        <w:t xml:space="preserve">1 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302"/>
        <w:gridCol w:w="1303"/>
        <w:gridCol w:w="3117"/>
        <w:gridCol w:w="3622"/>
      </w:tblGrid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Испытание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61215:2005</w:t>
            </w: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или</w:t>
            </w: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D06B91">
              <w:rPr>
                <w:bCs/>
                <w:sz w:val="22"/>
                <w:szCs w:val="22"/>
              </w:rPr>
              <w:t>IEC 61646:2008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</w:p>
          <w:p w:rsidR="00CF3700" w:rsidRPr="00D06B91" w:rsidRDefault="00CF3700">
            <w:pPr>
              <w:jc w:val="center"/>
              <w:rPr>
                <w:bCs/>
                <w:sz w:val="22"/>
                <w:szCs w:val="22"/>
              </w:rPr>
            </w:pPr>
            <w:r w:rsidRPr="00D06B91">
              <w:rPr>
                <w:bCs/>
                <w:sz w:val="22"/>
                <w:szCs w:val="22"/>
              </w:rPr>
              <w:t>Условия испытания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10.12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proofErr w:type="spellStart"/>
            <w:r w:rsidRPr="00D06B91">
              <w:rPr>
                <w:sz w:val="22"/>
                <w:szCs w:val="22"/>
              </w:rPr>
              <w:t>Термоциклирование</w:t>
            </w:r>
            <w:proofErr w:type="spellEnd"/>
            <w:r w:rsidRPr="00D06B91">
              <w:rPr>
                <w:sz w:val="22"/>
                <w:szCs w:val="22"/>
              </w:rPr>
              <w:t xml:space="preserve"> при высокой влажности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 циклов при температуре от 85</w:t>
            </w:r>
            <w:r w:rsidR="00D06B91">
              <w:rPr>
                <w:sz w:val="22"/>
                <w:szCs w:val="22"/>
              </w:rPr>
              <w:t xml:space="preserve"> °</w:t>
            </w:r>
            <w:r w:rsidRPr="00D06B91">
              <w:rPr>
                <w:sz w:val="22"/>
                <w:szCs w:val="22"/>
              </w:rPr>
              <w:t xml:space="preserve">С до </w:t>
            </w:r>
            <w:r w:rsidR="00D06B91">
              <w:rPr>
                <w:sz w:val="22"/>
                <w:szCs w:val="22"/>
              </w:rPr>
              <w:t>минус</w:t>
            </w:r>
            <w:r w:rsidRPr="00D06B91">
              <w:rPr>
                <w:sz w:val="22"/>
                <w:szCs w:val="22"/>
              </w:rPr>
              <w:t xml:space="preserve"> 40 </w:t>
            </w:r>
            <w:r w:rsidR="00D06B91"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С; относительная влажность 85 % с контролем непрерывности цепи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на воздействие высокой влажности при высокой температуре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1000 часов; при температуре 85 </w:t>
            </w:r>
            <w:r w:rsidR="00D06B91"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С; относительная влажность 85 %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10.14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надежности средств внешних соединений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Проверка фиксации соединительной коробки и крепления шнура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10.15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Испытание изоляции на влагостойкость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Повышение испытательного напряжения на скорости, не превышающей 500 В/С, 500 В или максимальное </w:t>
            </w:r>
            <w:r w:rsidR="00D06B91" w:rsidRPr="00D06B91">
              <w:rPr>
                <w:sz w:val="22"/>
                <w:szCs w:val="22"/>
              </w:rPr>
              <w:t>напряжение системы</w:t>
            </w:r>
            <w:r w:rsidRPr="00D06B91">
              <w:rPr>
                <w:sz w:val="22"/>
                <w:szCs w:val="22"/>
              </w:rPr>
              <w:t xml:space="preserve"> для модуля, в зависимости от того, какое из них выше.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Сохраняйте напряжение на этом уровне в течение 1 мин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10.16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на стойкость к механическим нагрузкам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Три цикла с равномерной нагрузкой, определенной производителем, прикладываемой поочередно в течение 1 ч к передней и тыльной поверхностям. 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Минимальная нагрузка при испытании: 2400 Па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10.17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на стойкость к ударам града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Удар градом диаметром 25 мм со скоростью 23 м/с в 11 местах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10.18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Испытания шунтирующих/блокирующих диодов на термостойкость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18.1: Испытания шунтирующих/блокирующих диодов на термостойкость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1 ч при </w:t>
            </w:r>
            <w:r w:rsidRPr="00D06B91">
              <w:rPr>
                <w:i/>
                <w:iCs/>
                <w:sz w:val="22"/>
                <w:szCs w:val="22"/>
              </w:rPr>
              <w:t>I</w:t>
            </w:r>
            <w:r w:rsidR="00D06B91" w:rsidRPr="00D06B91">
              <w:rPr>
                <w:i/>
                <w:iCs/>
                <w:sz w:val="22"/>
                <w:szCs w:val="22"/>
                <w:vertAlign w:val="subscript"/>
                <w:lang w:val="en-US"/>
              </w:rPr>
              <w:t>SC</w:t>
            </w:r>
            <w:r w:rsidRPr="00D06B91">
              <w:rPr>
                <w:i/>
                <w:iCs/>
                <w:sz w:val="22"/>
                <w:szCs w:val="22"/>
              </w:rPr>
              <w:t xml:space="preserve"> </w:t>
            </w:r>
            <w:r w:rsidRPr="00D06B91">
              <w:rPr>
                <w:sz w:val="22"/>
                <w:szCs w:val="22"/>
              </w:rPr>
              <w:t xml:space="preserve">и 75 </w:t>
            </w:r>
            <w:r w:rsidR="00D06B91"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 ч при 1</w:t>
            </w:r>
            <w:r w:rsidR="00D06B91" w:rsidRPr="000D5E8F">
              <w:rPr>
                <w:sz w:val="22"/>
                <w:szCs w:val="22"/>
              </w:rPr>
              <w:t>,</w:t>
            </w:r>
            <w:r w:rsidRPr="00D06B91">
              <w:rPr>
                <w:sz w:val="22"/>
                <w:szCs w:val="22"/>
              </w:rPr>
              <w:t xml:space="preserve">25 </w:t>
            </w:r>
            <w:r w:rsidRPr="00D06B91">
              <w:rPr>
                <w:i/>
                <w:iCs/>
                <w:sz w:val="22"/>
                <w:szCs w:val="22"/>
              </w:rPr>
              <w:t>I</w:t>
            </w:r>
            <w:r w:rsidR="00D06B91" w:rsidRPr="00D06B91">
              <w:rPr>
                <w:i/>
                <w:iCs/>
                <w:sz w:val="22"/>
                <w:szCs w:val="22"/>
                <w:vertAlign w:val="subscript"/>
                <w:lang w:val="en-US"/>
              </w:rPr>
              <w:t>SC</w:t>
            </w:r>
            <w:r w:rsidRPr="00D06B91">
              <w:rPr>
                <w:i/>
                <w:iCs/>
                <w:sz w:val="22"/>
                <w:szCs w:val="22"/>
              </w:rPr>
              <w:t xml:space="preserve"> </w:t>
            </w:r>
            <w:r w:rsidRPr="00D06B91">
              <w:rPr>
                <w:sz w:val="22"/>
                <w:szCs w:val="22"/>
              </w:rPr>
              <w:t xml:space="preserve">и 75 </w:t>
            </w:r>
            <w:r w:rsidR="00D06B91"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MQT 18.2: Функциональные испытания шунтирующих/блокирующих диодов</w:t>
            </w:r>
          </w:p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 xml:space="preserve">Проведите замеры напряжения и тока при 25 </w:t>
            </w:r>
            <w:r w:rsidR="00D06B91">
              <w:rPr>
                <w:sz w:val="22"/>
                <w:szCs w:val="22"/>
              </w:rPr>
              <w:t>°</w:t>
            </w:r>
            <w:r w:rsidRPr="00D06B91">
              <w:rPr>
                <w:sz w:val="22"/>
                <w:szCs w:val="22"/>
              </w:rPr>
              <w:t>С</w:t>
            </w:r>
          </w:p>
        </w:tc>
      </w:tr>
      <w:tr w:rsidR="00D06B91" w:rsidTr="00D06B9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  <w:lang w:val="en-US"/>
              </w:rPr>
            </w:pPr>
            <w:r w:rsidRPr="00D06B91">
              <w:rPr>
                <w:sz w:val="22"/>
                <w:szCs w:val="22"/>
              </w:rPr>
              <w:t>MQT 19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jc w:val="center"/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10.19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Стабилизация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00" w:rsidRPr="00D06B91" w:rsidRDefault="00CF3700">
            <w:pPr>
              <w:rPr>
                <w:sz w:val="22"/>
                <w:szCs w:val="22"/>
              </w:rPr>
            </w:pPr>
            <w:r w:rsidRPr="00D06B91">
              <w:rPr>
                <w:sz w:val="22"/>
                <w:szCs w:val="22"/>
              </w:rPr>
              <w:t>Три последовательных измерения выходной мощности P1, P2 и P3 с использованием MQT 02. Выходная мощность STC определяется с помощью процедуры MQT 06.1</w:t>
            </w:r>
          </w:p>
        </w:tc>
      </w:tr>
    </w:tbl>
    <w:p w:rsidR="00CF3700" w:rsidRDefault="00CF3700" w:rsidP="00CF3700">
      <w:pPr>
        <w:jc w:val="center"/>
        <w:rPr>
          <w:rFonts w:ascii="Arial" w:eastAsia="Arial" w:hAnsi="Arial" w:cs="Arial"/>
          <w:color w:val="000000"/>
          <w:sz w:val="20"/>
          <w:szCs w:val="22"/>
          <w:lang w:eastAsia="en-US"/>
        </w:rPr>
      </w:pPr>
      <w:r>
        <w:t xml:space="preserve"> </w:t>
      </w:r>
      <w:r>
        <w:br w:type="page"/>
      </w:r>
    </w:p>
    <w:p w:rsidR="00CF3700" w:rsidRPr="0043505D" w:rsidRDefault="0043505D" w:rsidP="003D7FBD">
      <w:pPr>
        <w:pStyle w:val="af0"/>
        <w:numPr>
          <w:ilvl w:val="0"/>
          <w:numId w:val="15"/>
        </w:numPr>
        <w:jc w:val="center"/>
        <w:rPr>
          <w:rFonts w:ascii="Times New Roman" w:hAnsi="Times New Roman"/>
          <w:sz w:val="24"/>
        </w:rPr>
      </w:pPr>
      <w:r w:rsidRPr="0043505D">
        <w:rPr>
          <w:rFonts w:ascii="Times New Roman" w:hAnsi="Times New Roman"/>
          <w:sz w:val="24"/>
        </w:rPr>
        <w:lastRenderedPageBreak/>
        <w:t>м</w:t>
      </w:r>
      <w:r w:rsidR="00CF3700" w:rsidRPr="0043505D">
        <w:rPr>
          <w:rFonts w:ascii="Times New Roman" w:hAnsi="Times New Roman"/>
          <w:sz w:val="24"/>
        </w:rPr>
        <w:t>одулей</w:t>
      </w:r>
    </w:p>
    <w:p w:rsidR="00CF3700" w:rsidRDefault="00CF3700" w:rsidP="00CF3700">
      <w:pPr>
        <w:jc w:val="center"/>
        <w:rPr>
          <w:sz w:val="20"/>
          <w:szCs w:val="22"/>
        </w:rPr>
      </w:pPr>
      <w:r>
        <w:rPr>
          <w:noProof/>
        </w:rPr>
        <w:drawing>
          <wp:inline distT="0" distB="0" distL="0" distR="0">
            <wp:extent cx="5353050" cy="7448550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744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700" w:rsidRDefault="00CF3700" w:rsidP="00CF3700"/>
    <w:p w:rsidR="00CF3700" w:rsidRPr="003D7FBD" w:rsidRDefault="003D7FBD" w:rsidP="003D7FBD">
      <w:pPr>
        <w:tabs>
          <w:tab w:val="left" w:pos="851"/>
        </w:tabs>
        <w:ind w:firstLine="567"/>
        <w:rPr>
          <w:sz w:val="20"/>
          <w:szCs w:val="20"/>
        </w:rPr>
      </w:pPr>
      <w:r w:rsidRPr="003D7FBD">
        <w:rPr>
          <w:sz w:val="20"/>
          <w:szCs w:val="20"/>
          <w:vertAlign w:val="superscript"/>
          <w:lang w:val="en-US"/>
        </w:rPr>
        <w:t>a</w:t>
      </w:r>
      <w:r w:rsidRPr="003D7FBD">
        <w:rPr>
          <w:sz w:val="20"/>
          <w:szCs w:val="20"/>
          <w:vertAlign w:val="superscript"/>
        </w:rPr>
        <w:t xml:space="preserve"> </w:t>
      </w:r>
      <w:r w:rsidR="00CF3700" w:rsidRPr="003D7FBD">
        <w:rPr>
          <w:sz w:val="20"/>
          <w:szCs w:val="20"/>
        </w:rPr>
        <w:t xml:space="preserve">Эти испытания могут быть пропущены, если проводят испытания </w:t>
      </w:r>
      <w:r>
        <w:rPr>
          <w:sz w:val="20"/>
          <w:szCs w:val="20"/>
          <w:lang w:val="en-US"/>
        </w:rPr>
        <w:t>IEC</w:t>
      </w:r>
      <w:r w:rsidR="00CF3700" w:rsidRPr="003D7FBD">
        <w:rPr>
          <w:sz w:val="20"/>
          <w:szCs w:val="20"/>
        </w:rPr>
        <w:t xml:space="preserve"> 61853 для этого типа модуля. Отчет об испытаниях должен быть включен в отчет о квалификации проекта в соответствии с </w:t>
      </w:r>
      <w:r>
        <w:rPr>
          <w:sz w:val="20"/>
          <w:szCs w:val="20"/>
          <w:lang w:val="en-US"/>
        </w:rPr>
        <w:t>IEC</w:t>
      </w:r>
      <w:r w:rsidR="00CF3700" w:rsidRPr="003D7FBD">
        <w:rPr>
          <w:sz w:val="20"/>
          <w:szCs w:val="20"/>
        </w:rPr>
        <w:t xml:space="preserve"> 61215.</w:t>
      </w:r>
    </w:p>
    <w:p w:rsidR="00CF3700" w:rsidRPr="003D7FBD" w:rsidRDefault="003D7FBD" w:rsidP="003D7FBD">
      <w:pPr>
        <w:tabs>
          <w:tab w:val="left" w:pos="851"/>
        </w:tabs>
        <w:ind w:firstLine="567"/>
        <w:rPr>
          <w:sz w:val="20"/>
          <w:szCs w:val="20"/>
        </w:rPr>
      </w:pPr>
      <w:r w:rsidRPr="003D7FBD">
        <w:rPr>
          <w:sz w:val="20"/>
          <w:szCs w:val="20"/>
          <w:vertAlign w:val="superscript"/>
          <w:lang w:val="en-US"/>
        </w:rPr>
        <w:t>b</w:t>
      </w:r>
      <w:r w:rsidRPr="003D7FBD">
        <w:rPr>
          <w:sz w:val="20"/>
          <w:szCs w:val="20"/>
          <w:vertAlign w:val="superscript"/>
        </w:rPr>
        <w:t xml:space="preserve"> </w:t>
      </w:r>
      <w:r w:rsidR="00CF3700" w:rsidRPr="003D7FBD">
        <w:rPr>
          <w:sz w:val="20"/>
          <w:szCs w:val="20"/>
        </w:rPr>
        <w:t xml:space="preserve">Если в стандартных модулях нет шунтирующих диодов, может быть создан специальный образец для проведения испытаний для осуществления проверки шунтирующих диодов на термостойкость (MQT 18.1). Шунтирующий диод должен быть установлен, как в стандартном модуле, с присоединенными подводящими </w:t>
      </w:r>
      <w:r w:rsidR="00CF3700" w:rsidRPr="003D7FBD">
        <w:rPr>
          <w:sz w:val="20"/>
          <w:szCs w:val="20"/>
        </w:rPr>
        <w:lastRenderedPageBreak/>
        <w:t>проводами, как требуется в MQT 18</w:t>
      </w:r>
      <w:r w:rsidRPr="003D7FBD">
        <w:rPr>
          <w:sz w:val="20"/>
          <w:szCs w:val="20"/>
        </w:rPr>
        <w:t xml:space="preserve"> </w:t>
      </w:r>
      <w:r w:rsidR="00CF3700" w:rsidRPr="003D7FBD">
        <w:rPr>
          <w:sz w:val="20"/>
          <w:szCs w:val="20"/>
        </w:rPr>
        <w:t>IEC 61215-2. Этот образец не должен проходить другие испытания в последовательности.</w:t>
      </w:r>
    </w:p>
    <w:p w:rsidR="00CF3700" w:rsidRPr="003D7FBD" w:rsidRDefault="003D7FBD" w:rsidP="003D7FBD">
      <w:pPr>
        <w:tabs>
          <w:tab w:val="left" w:pos="851"/>
        </w:tabs>
        <w:ind w:firstLine="567"/>
        <w:rPr>
          <w:sz w:val="20"/>
          <w:szCs w:val="20"/>
        </w:rPr>
      </w:pPr>
      <w:r w:rsidRPr="003D7FBD">
        <w:rPr>
          <w:sz w:val="20"/>
          <w:szCs w:val="20"/>
          <w:vertAlign w:val="superscript"/>
          <w:lang w:val="en-US"/>
        </w:rPr>
        <w:t>c</w:t>
      </w:r>
      <w:r w:rsidRPr="003D7FBD">
        <w:rPr>
          <w:sz w:val="20"/>
          <w:szCs w:val="20"/>
        </w:rPr>
        <w:t xml:space="preserve"> </w:t>
      </w:r>
      <w:r w:rsidR="00CF3700" w:rsidRPr="003D7FBD">
        <w:rPr>
          <w:sz w:val="20"/>
          <w:szCs w:val="20"/>
        </w:rPr>
        <w:t>Для испытаний на стойкость к местному перегреву, допустима следующая последовательность испытаний: MQT 01, MQT 19.1, MQT 06.1, MQT 03, MQT 15, MQT 09 и MQT 18.2.</w:t>
      </w:r>
    </w:p>
    <w:p w:rsidR="00CF3700" w:rsidRPr="003D7FBD" w:rsidRDefault="003D7FBD" w:rsidP="003D7FBD">
      <w:pPr>
        <w:tabs>
          <w:tab w:val="left" w:pos="851"/>
        </w:tabs>
        <w:ind w:firstLine="567"/>
        <w:rPr>
          <w:sz w:val="20"/>
          <w:szCs w:val="20"/>
        </w:rPr>
      </w:pPr>
      <w:r w:rsidRPr="003D7FBD">
        <w:rPr>
          <w:sz w:val="20"/>
          <w:szCs w:val="20"/>
          <w:vertAlign w:val="superscript"/>
          <w:lang w:val="en-US"/>
        </w:rPr>
        <w:t>d</w:t>
      </w:r>
      <w:r w:rsidRPr="003D7FBD">
        <w:rPr>
          <w:sz w:val="20"/>
          <w:szCs w:val="20"/>
        </w:rPr>
        <w:t xml:space="preserve"> </w:t>
      </w:r>
      <w:r w:rsidR="00CF3700" w:rsidRPr="003D7FBD">
        <w:rPr>
          <w:sz w:val="20"/>
          <w:szCs w:val="20"/>
        </w:rPr>
        <w:t xml:space="preserve">Начальная стабилизация MQT 19.1 может включать проверку альтернативной процедуры стабилизации (см. </w:t>
      </w:r>
      <w:r>
        <w:rPr>
          <w:sz w:val="20"/>
          <w:szCs w:val="20"/>
          <w:lang w:val="en-US"/>
        </w:rPr>
        <w:t>IEC</w:t>
      </w:r>
      <w:r w:rsidR="00CF3700" w:rsidRPr="003D7FBD">
        <w:rPr>
          <w:sz w:val="20"/>
          <w:szCs w:val="20"/>
        </w:rPr>
        <w:t xml:space="preserve"> 61215-2) для модулей </w:t>
      </w:r>
      <w:r w:rsidRPr="003D7FBD">
        <w:rPr>
          <w:sz w:val="20"/>
          <w:szCs w:val="20"/>
        </w:rPr>
        <w:t xml:space="preserve">последовательности </w:t>
      </w:r>
      <w:r w:rsidR="00CF3700" w:rsidRPr="003D7FBD">
        <w:rPr>
          <w:sz w:val="20"/>
          <w:szCs w:val="20"/>
        </w:rPr>
        <w:t>A.</w:t>
      </w:r>
    </w:p>
    <w:p w:rsidR="00CF3700" w:rsidRPr="00D06B91" w:rsidRDefault="00CF3700" w:rsidP="00D06B91">
      <w:pPr>
        <w:tabs>
          <w:tab w:val="left" w:pos="851"/>
        </w:tabs>
        <w:ind w:firstLine="567"/>
        <w:jc w:val="center"/>
        <w:rPr>
          <w:sz w:val="20"/>
          <w:szCs w:val="20"/>
        </w:rPr>
      </w:pPr>
    </w:p>
    <w:p w:rsidR="00CF3700" w:rsidRPr="003D7FBD" w:rsidRDefault="00CF3700" w:rsidP="003D7FBD">
      <w:pPr>
        <w:tabs>
          <w:tab w:val="left" w:pos="851"/>
        </w:tabs>
        <w:ind w:firstLine="567"/>
        <w:jc w:val="center"/>
        <w:rPr>
          <w:sz w:val="24"/>
        </w:rPr>
      </w:pPr>
      <w:r w:rsidRPr="003D7FBD">
        <w:rPr>
          <w:b/>
          <w:bCs/>
          <w:sz w:val="24"/>
        </w:rPr>
        <w:t>Рисунок 1</w:t>
      </w:r>
      <w:r w:rsidR="00D06B91" w:rsidRPr="003D7FBD">
        <w:rPr>
          <w:b/>
          <w:bCs/>
          <w:sz w:val="24"/>
        </w:rPr>
        <w:t xml:space="preserve"> – </w:t>
      </w:r>
      <w:r w:rsidRPr="003D7FBD">
        <w:rPr>
          <w:b/>
          <w:bCs/>
          <w:sz w:val="24"/>
        </w:rPr>
        <w:t>Полный цикл испытаний для квалификации проекта и утверждения типа фотоэлектрических модулей</w:t>
      </w:r>
    </w:p>
    <w:p w:rsidR="001C1C11" w:rsidRDefault="001C1C11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3D7FBD" w:rsidRDefault="003D7FBD" w:rsidP="001C1C11">
      <w:pPr>
        <w:pStyle w:val="afd"/>
        <w:spacing w:after="0"/>
        <w:ind w:firstLine="567"/>
        <w:rPr>
          <w:sz w:val="24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bookmarkStart w:id="31" w:name="OLE_LINK37"/>
      <w:bookmarkStart w:id="32" w:name="OLE_LINK38"/>
      <w:bookmarkStart w:id="33" w:name="OLE_LINK39"/>
    </w:p>
    <w:p w:rsidR="009F1E5C" w:rsidRDefault="009F1E5C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F1E5C" w:rsidRDefault="009F1E5C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F1E5C" w:rsidRDefault="009F1E5C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Pr="00A606EF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Pr="00A655FA" w:rsidRDefault="00D66A58" w:rsidP="00A655FA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4" w:name="_Toc511319044"/>
      <w:bookmarkStart w:id="35" w:name="_Toc519766114"/>
      <w:bookmarkStart w:id="36" w:name="_Toc519781974"/>
      <w:bookmarkStart w:id="37" w:name="_Toc10380865"/>
      <w:bookmarkStart w:id="38" w:name="_Toc47363067"/>
      <w:bookmarkStart w:id="39" w:name="_Toc49357008"/>
      <w:r w:rsidRPr="00A655FA">
        <w:rPr>
          <w:sz w:val="24"/>
          <w:szCs w:val="24"/>
        </w:rPr>
        <w:lastRenderedPageBreak/>
        <w:t>Приложение В.А</w:t>
      </w:r>
      <w:bookmarkEnd w:id="34"/>
      <w:bookmarkEnd w:id="35"/>
      <w:bookmarkEnd w:id="36"/>
      <w:bookmarkEnd w:id="37"/>
      <w:bookmarkEnd w:id="38"/>
      <w:bookmarkEnd w:id="39"/>
    </w:p>
    <w:p w:rsidR="00D66A58" w:rsidRPr="00D66A58" w:rsidRDefault="00D66A58" w:rsidP="00A655FA">
      <w:pPr>
        <w:keepNext/>
        <w:jc w:val="center"/>
        <w:rPr>
          <w:i/>
          <w:sz w:val="24"/>
        </w:rPr>
      </w:pPr>
      <w:r w:rsidRPr="00D66A58">
        <w:rPr>
          <w:i/>
          <w:sz w:val="24"/>
        </w:rPr>
        <w:t>(информационное)</w:t>
      </w:r>
    </w:p>
    <w:p w:rsidR="00D66A58" w:rsidRPr="00D66A58" w:rsidRDefault="00D66A58" w:rsidP="00D66A58">
      <w:pPr>
        <w:shd w:val="clear" w:color="auto" w:fill="FFFFFF"/>
        <w:spacing w:before="240" w:after="240"/>
        <w:jc w:val="center"/>
        <w:rPr>
          <w:b/>
          <w:spacing w:val="-5"/>
          <w:sz w:val="24"/>
        </w:rPr>
      </w:pPr>
      <w:r w:rsidRPr="00D66A58">
        <w:rPr>
          <w:b/>
          <w:spacing w:val="-5"/>
          <w:sz w:val="24"/>
        </w:rPr>
        <w:t>Сведения о соответствии национальных (межгосударственных) стандартов ссылочным международным стандартам (международным документам)</w:t>
      </w:r>
    </w:p>
    <w:p w:rsidR="00D66A58" w:rsidRPr="00D66A58" w:rsidRDefault="00D66A58" w:rsidP="00D66A58">
      <w:pPr>
        <w:pStyle w:val="Style109"/>
        <w:widowControl/>
        <w:ind w:firstLine="567"/>
        <w:jc w:val="both"/>
        <w:rPr>
          <w:rFonts w:ascii="Times New Roman" w:hAnsi="Times New Roman" w:cs="Times New Roman"/>
          <w:bCs/>
        </w:rPr>
      </w:pPr>
      <w:r w:rsidRPr="00D66A58">
        <w:rPr>
          <w:rFonts w:ascii="Times New Roman" w:hAnsi="Times New Roman" w:cs="Times New Roman"/>
          <w:bCs/>
        </w:rPr>
        <w:t xml:space="preserve">Сведения о соответствии национальных (межгосударственных) стандартов ссылочным международным стандартам (международным документам) приведены </w:t>
      </w:r>
      <w:proofErr w:type="gramStart"/>
      <w:r w:rsidRPr="00D66A58">
        <w:rPr>
          <w:rFonts w:ascii="Times New Roman" w:hAnsi="Times New Roman" w:cs="Times New Roman"/>
          <w:bCs/>
        </w:rPr>
        <w:t>в  таблице</w:t>
      </w:r>
      <w:proofErr w:type="gramEnd"/>
      <w:r w:rsidRPr="00D66A58">
        <w:rPr>
          <w:rFonts w:ascii="Times New Roman" w:hAnsi="Times New Roman" w:cs="Times New Roman"/>
          <w:bCs/>
        </w:rPr>
        <w:t xml:space="preserve"> В.А.1.</w:t>
      </w:r>
    </w:p>
    <w:p w:rsidR="00D66A58" w:rsidRPr="00D66A58" w:rsidRDefault="00D66A58" w:rsidP="00D66A58">
      <w:pPr>
        <w:pStyle w:val="Style109"/>
        <w:widowControl/>
        <w:ind w:firstLine="567"/>
        <w:jc w:val="both"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D66A58" w:rsidRPr="00D66A58" w:rsidRDefault="00D66A58" w:rsidP="00D66A58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D66A58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D66A58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66A58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D66A58" w:rsidRPr="00D66A58" w:rsidTr="002B5824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2B5824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2B5824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2B5824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A5CC9" w:rsidRPr="00D66A58" w:rsidTr="002B5824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A5CC9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lang w:val="en-US" w:eastAsia="en-US"/>
              </w:rPr>
              <w:t>IEC 60269-6:2010 Low-voltage fuses – Part 6: Supplementary requirements for fuse-links for the protection of solar photovoltaic energy systems (</w:t>
            </w:r>
            <w:proofErr w:type="spellStart"/>
            <w:r>
              <w:rPr>
                <w:rFonts w:ascii="Times New Roman" w:eastAsia="TimesNewRomanPSMT" w:hAnsi="Times New Roman" w:cs="Times New Roman"/>
                <w:lang w:val="en-US" w:eastAsia="en-US"/>
              </w:rPr>
              <w:t>Предохранители</w:t>
            </w:r>
            <w:proofErr w:type="spellEnd"/>
            <w:r>
              <w:rPr>
                <w:rFonts w:ascii="Times New Roman" w:eastAsia="TimesNewRomanPSMT" w:hAnsi="Times New Roman"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lang w:val="en-US" w:eastAsia="en-US"/>
              </w:rPr>
              <w:t>плавкие</w:t>
            </w:r>
            <w:proofErr w:type="spellEnd"/>
            <w:r>
              <w:rPr>
                <w:rFonts w:ascii="Times New Roman" w:eastAsia="TimesNewRomanPSMT" w:hAnsi="Times New Roman"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lang w:val="en-US" w:eastAsia="en-US"/>
              </w:rPr>
              <w:t>низковольтные</w:t>
            </w:r>
            <w:proofErr w:type="spellEnd"/>
            <w:r>
              <w:rPr>
                <w:rFonts w:ascii="Times New Roman" w:eastAsia="TimesNewRomanPSMT" w:hAnsi="Times New Roman" w:cs="Times New Roman"/>
                <w:lang w:val="en-US" w:eastAsia="en-US"/>
              </w:rPr>
              <w:t xml:space="preserve">. </w:t>
            </w:r>
            <w:r>
              <w:rPr>
                <w:rFonts w:ascii="Times New Roman" w:eastAsia="TimesNewRomanPSMT" w:hAnsi="Times New Roman" w:cs="Times New Roman"/>
                <w:lang w:eastAsia="en-US"/>
              </w:rPr>
              <w:t>Часть 6. Дополнительные требования к плавким вставкам для защиты солнечных фотогальванических энергетических систем)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A5CC9" w:rsidP="004A5C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A5CC9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ГОСТ </w:t>
            </w:r>
            <w:r>
              <w:rPr>
                <w:rFonts w:ascii="Times New Roman" w:eastAsia="TimesNewRomanPSMT" w:hAnsi="Times New Roman" w:cs="Times New Roman"/>
                <w:lang w:val="en-US" w:eastAsia="en-US"/>
              </w:rPr>
              <w:t>IEC</w:t>
            </w:r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 60269-6–2013 Предохранители плавкие низковольтные. Часть 6. Дополнительные требования к плавким вставкам для защиты солнечных фотогальванических энергетических систем</w:t>
            </w:r>
          </w:p>
          <w:p w:rsidR="004A5CC9" w:rsidRDefault="004A5CC9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  <w:tr w:rsidR="004A5CC9" w:rsidRPr="00D66A58" w:rsidTr="002B5824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4A5CC9" w:rsidRDefault="004A5CC9" w:rsidP="004A5CC9">
            <w:pPr>
              <w:ind w:firstLine="567"/>
              <w:rPr>
                <w:sz w:val="24"/>
              </w:rPr>
            </w:pPr>
            <w:r w:rsidRPr="00652945">
              <w:rPr>
                <w:sz w:val="24"/>
                <w:lang w:val="en-US"/>
              </w:rPr>
              <w:t>IEC 60891:2009 Photovoltaic devices – Procedures for temperature and irradiance corrections to measured I-V characteristics (</w:t>
            </w:r>
            <w:r w:rsidRPr="00501A7C">
              <w:rPr>
                <w:sz w:val="24"/>
              </w:rPr>
              <w:t>Приборы</w:t>
            </w:r>
            <w:r w:rsidRPr="00652945">
              <w:rPr>
                <w:sz w:val="24"/>
                <w:lang w:val="en-US"/>
              </w:rPr>
              <w:t xml:space="preserve"> </w:t>
            </w:r>
            <w:r w:rsidRPr="00501A7C">
              <w:rPr>
                <w:sz w:val="24"/>
              </w:rPr>
              <w:t>фотогальванические</w:t>
            </w:r>
            <w:r w:rsidRPr="00652945">
              <w:rPr>
                <w:sz w:val="24"/>
                <w:lang w:val="en-US"/>
              </w:rPr>
              <w:t xml:space="preserve">. </w:t>
            </w:r>
            <w:r w:rsidRPr="00501A7C">
              <w:rPr>
                <w:sz w:val="24"/>
              </w:rPr>
              <w:t xml:space="preserve">Методики </w:t>
            </w:r>
            <w:r w:rsidRPr="00652945">
              <w:rPr>
                <w:sz w:val="24"/>
              </w:rPr>
              <w:t xml:space="preserve">коррекции по температуре и освещенности результатов измерения </w:t>
            </w:r>
            <w:proofErr w:type="gramStart"/>
            <w:r w:rsidRPr="00652945">
              <w:rPr>
                <w:sz w:val="24"/>
              </w:rPr>
              <w:t>вольт-амперной</w:t>
            </w:r>
            <w:proofErr w:type="gramEnd"/>
            <w:r w:rsidRPr="00652945">
              <w:rPr>
                <w:sz w:val="24"/>
              </w:rPr>
              <w:t xml:space="preserve"> характеристики).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D66A58" w:rsidRDefault="004A5CC9" w:rsidP="002B5824">
            <w:pPr>
              <w:jc w:val="center"/>
              <w:rPr>
                <w:sz w:val="24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D66A58" w:rsidRDefault="004A5CC9" w:rsidP="004A5CC9">
            <w:pPr>
              <w:pStyle w:val="Style109"/>
              <w:widowControl/>
              <w:ind w:firstLine="567"/>
              <w:jc w:val="both"/>
            </w:pP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СТ РК IEC 60891-2015</w:t>
            </w:r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Приборы фотогальванические. Методики</w:t>
            </w:r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коррекции по температуре и освещенности</w:t>
            </w:r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 xml:space="preserve">результатов измерения </w:t>
            </w:r>
            <w:proofErr w:type="gramStart"/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вольт-амперной</w:t>
            </w:r>
            <w:proofErr w:type="gramEnd"/>
            <w:r>
              <w:rPr>
                <w:rFonts w:ascii="Times New Roman" w:eastAsia="TimesNewRomanPSMT" w:hAnsi="Times New Roman" w:cs="Times New Roman"/>
                <w:lang w:eastAsia="en-US"/>
              </w:rPr>
              <w:t xml:space="preserve"> </w:t>
            </w: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характеристики</w:t>
            </w:r>
          </w:p>
        </w:tc>
      </w:tr>
      <w:tr w:rsidR="004A5CC9" w:rsidRPr="004A5CC9" w:rsidTr="002B5824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652945" w:rsidRDefault="004A5CC9" w:rsidP="004A5CC9">
            <w:pPr>
              <w:ind w:firstLine="567"/>
              <w:rPr>
                <w:sz w:val="24"/>
                <w:lang w:val="en-US"/>
              </w:rPr>
            </w:pPr>
            <w:r w:rsidRPr="00F479DF">
              <w:rPr>
                <w:sz w:val="24"/>
                <w:lang w:val="en-US"/>
              </w:rPr>
              <w:t>ISO/IEC 17025:2017 General requirements for the competence of testing and calibration laboratories (</w:t>
            </w:r>
            <w:r w:rsidRPr="00652945">
              <w:rPr>
                <w:sz w:val="24"/>
              </w:rPr>
              <w:t>Общие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требования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к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компетентности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испытательных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и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калибровочных</w:t>
            </w:r>
            <w:r w:rsidRPr="00F479DF">
              <w:rPr>
                <w:sz w:val="24"/>
                <w:lang w:val="en-US"/>
              </w:rPr>
              <w:t xml:space="preserve"> </w:t>
            </w:r>
            <w:r w:rsidRPr="00652945">
              <w:rPr>
                <w:sz w:val="24"/>
              </w:rPr>
              <w:t>лабораторий</w:t>
            </w:r>
            <w:r w:rsidRPr="00F479DF">
              <w:rPr>
                <w:sz w:val="24"/>
                <w:lang w:val="en-US"/>
              </w:rPr>
              <w:t>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A5CC9" w:rsidP="002B5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4A5CC9" w:rsidRDefault="004A5CC9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eastAsia="en-US"/>
              </w:rPr>
            </w:pPr>
            <w:r w:rsidRPr="004A5CC9">
              <w:rPr>
                <w:rFonts w:ascii="Times New Roman" w:eastAsia="TimesNewRomanPSMT" w:hAnsi="Times New Roman" w:cs="Times New Roman"/>
                <w:lang w:eastAsia="en-US"/>
              </w:rPr>
              <w:t>СТ РК ISO 17025-2018 Общие требования к компетентности испытательных и калибровочных лабораторий</w:t>
            </w:r>
          </w:p>
        </w:tc>
      </w:tr>
    </w:tbl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Pr="007853F7" w:rsidRDefault="00F9723D" w:rsidP="004C75DF">
      <w:pPr>
        <w:ind w:firstLine="720"/>
        <w:rPr>
          <w:color w:val="000000"/>
          <w:szCs w:val="28"/>
          <w:lang w:val="kk-KZ"/>
        </w:rPr>
      </w:pPr>
    </w:p>
    <w:p w:rsidR="004C75DF" w:rsidRPr="00DD24D1" w:rsidRDefault="004C75DF" w:rsidP="004C75DF">
      <w:pPr>
        <w:ind w:firstLine="720"/>
        <w:rPr>
          <w:color w:val="000000"/>
          <w:szCs w:val="28"/>
        </w:rPr>
      </w:pPr>
    </w:p>
    <w:p w:rsidR="00B53285" w:rsidRPr="00DD24D1" w:rsidRDefault="00B53285" w:rsidP="00B53285">
      <w:pPr>
        <w:ind w:firstLine="720"/>
        <w:rPr>
          <w:color w:val="000000"/>
          <w:szCs w:val="28"/>
        </w:rPr>
      </w:pPr>
    </w:p>
    <w:p w:rsidR="0095157D" w:rsidRPr="00E10DF0" w:rsidRDefault="0095157D" w:rsidP="00A655FA">
      <w:pPr>
        <w:pStyle w:val="Style41"/>
        <w:pBdr>
          <w:top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A655FA">
        <w:rPr>
          <w:rFonts w:ascii="Times New Roman" w:hAnsi="Times New Roman" w:cs="Times New Roman"/>
          <w:b/>
        </w:rPr>
        <w:t>697.329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</w:t>
      </w:r>
      <w:r w:rsidR="00D35FA3">
        <w:rPr>
          <w:rFonts w:ascii="Times New Roman" w:hAnsi="Times New Roman" w:cs="Times New Roman"/>
          <w:b/>
        </w:rPr>
        <w:t xml:space="preserve">             </w:t>
      </w:r>
      <w:r w:rsidR="0051794E">
        <w:rPr>
          <w:rFonts w:ascii="Times New Roman" w:hAnsi="Times New Roman" w:cs="Times New Roman"/>
          <w:b/>
        </w:rPr>
        <w:t xml:space="preserve">                         </w:t>
      </w:r>
      <w:r w:rsidR="00A655FA">
        <w:rPr>
          <w:rFonts w:ascii="Times New Roman" w:hAnsi="Times New Roman" w:cs="Times New Roman"/>
          <w:b/>
        </w:rPr>
        <w:t xml:space="preserve">            </w:t>
      </w:r>
      <w:r w:rsidR="0051794E">
        <w:rPr>
          <w:rFonts w:ascii="Times New Roman" w:hAnsi="Times New Roman" w:cs="Times New Roman"/>
          <w:b/>
        </w:rPr>
        <w:t xml:space="preserve">   </w:t>
      </w:r>
      <w:r w:rsidR="00D35FA3">
        <w:rPr>
          <w:rFonts w:ascii="Times New Roman" w:hAnsi="Times New Roman" w:cs="Times New Roman"/>
          <w:b/>
        </w:rPr>
        <w:t xml:space="preserve">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A655FA">
        <w:rPr>
          <w:rFonts w:ascii="Times New Roman" w:hAnsi="Times New Roman" w:cs="Times New Roman"/>
          <w:b/>
        </w:rPr>
        <w:t>27.160</w:t>
      </w:r>
      <w:r w:rsidR="00D35FA3" w:rsidRPr="007853F7">
        <w:rPr>
          <w:rFonts w:ascii="Times New Roman" w:hAnsi="Times New Roman" w:cs="Times New Roman"/>
          <w:b/>
        </w:rPr>
        <w:t xml:space="preserve"> </w:t>
      </w:r>
      <w:r w:rsidR="00D35FA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A655FA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B53285" w:rsidRPr="004A5CC9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4A5CC9">
        <w:rPr>
          <w:rFonts w:ascii="Times New Roman" w:hAnsi="Times New Roman" w:cs="Times New Roman"/>
        </w:rPr>
        <w:t>модули фотоэлектрические, фотоэлектрические модули для наземного применения, технические требования, требования к испытаниям, наземные модули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A655FA" w:rsidRPr="00E10DF0" w:rsidRDefault="00A655FA" w:rsidP="00A655FA">
      <w:pPr>
        <w:pStyle w:val="Style41"/>
        <w:pBdr>
          <w:top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>
        <w:rPr>
          <w:rFonts w:ascii="Times New Roman" w:hAnsi="Times New Roman" w:cs="Times New Roman"/>
          <w:b/>
        </w:rPr>
        <w:t>697.329:006.354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27.160</w:t>
      </w:r>
      <w:r w:rsidRPr="007853F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A655FA" w:rsidRPr="00CD2A59" w:rsidRDefault="00A655FA" w:rsidP="00A655FA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A655FA" w:rsidRPr="004A5CC9" w:rsidRDefault="00A655FA" w:rsidP="00A655FA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модули фотоэлектрические, фотоэлектрические модули для наземного применения, технические требования, требования к испытаниям, наземные модули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31"/>
    <w:bookmarkEnd w:id="32"/>
    <w:bookmarkEnd w:id="33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6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824" w:rsidRDefault="002B5824">
      <w:r>
        <w:separator/>
      </w:r>
    </w:p>
    <w:p w:rsidR="002B5824" w:rsidRDefault="002B5824"/>
  </w:endnote>
  <w:endnote w:type="continuationSeparator" w:id="0">
    <w:p w:rsidR="002B5824" w:rsidRDefault="002B5824">
      <w:r>
        <w:continuationSeparator/>
      </w:r>
    </w:p>
    <w:p w:rsidR="002B5824" w:rsidRDefault="002B5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205DDC" w:rsidRDefault="002B5824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235499" w:rsidRDefault="002B5824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Default="002B582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824" w:rsidRDefault="002B5824">
      <w:r>
        <w:separator/>
      </w:r>
    </w:p>
    <w:p w:rsidR="002B5824" w:rsidRDefault="002B5824"/>
  </w:footnote>
  <w:footnote w:type="continuationSeparator" w:id="0">
    <w:p w:rsidR="002B5824" w:rsidRDefault="002B5824">
      <w:r>
        <w:continuationSeparator/>
      </w:r>
    </w:p>
    <w:p w:rsidR="002B5824" w:rsidRDefault="002B5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3879EC" w:rsidRDefault="002B5824" w:rsidP="0009446B">
    <w:pPr>
      <w:jc w:val="left"/>
      <w:rPr>
        <w:sz w:val="24"/>
        <w:lang w:val="kk-KZ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</w:t>
    </w:r>
  </w:p>
  <w:p w:rsidR="002B5824" w:rsidRPr="00561030" w:rsidRDefault="002B5824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3879EC" w:rsidRDefault="002B5824" w:rsidP="001D7CBB">
    <w:pPr>
      <w:jc w:val="right"/>
      <w:rPr>
        <w:sz w:val="24"/>
        <w:lang w:val="kk-KZ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</w:t>
    </w:r>
  </w:p>
  <w:p w:rsidR="002B5824" w:rsidRPr="00235499" w:rsidRDefault="002B5824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926D8E" w:rsidRDefault="002B5824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2B5824" w:rsidRDefault="002B582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24" w:rsidRPr="003879EC" w:rsidRDefault="002B5824" w:rsidP="0009446B">
    <w:pPr>
      <w:jc w:val="left"/>
      <w:rPr>
        <w:sz w:val="24"/>
        <w:lang w:val="kk-KZ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</w:t>
    </w:r>
  </w:p>
  <w:p w:rsidR="002B5824" w:rsidRPr="000D1467" w:rsidRDefault="002B5824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61CE"/>
    <w:multiLevelType w:val="hybridMultilevel"/>
    <w:tmpl w:val="D0B088AE"/>
    <w:lvl w:ilvl="0" w:tplc="5656A006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33EDD"/>
    <w:multiLevelType w:val="hybridMultilevel"/>
    <w:tmpl w:val="AD8AF3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4191F31"/>
    <w:multiLevelType w:val="hybridMultilevel"/>
    <w:tmpl w:val="BF12CEF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871FEE"/>
    <w:multiLevelType w:val="hybridMultilevel"/>
    <w:tmpl w:val="264A5BB8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3157C00"/>
    <w:multiLevelType w:val="hybridMultilevel"/>
    <w:tmpl w:val="B9CAFA0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D9F08A9"/>
    <w:multiLevelType w:val="hybridMultilevel"/>
    <w:tmpl w:val="DB9EFBF8"/>
    <w:lvl w:ilvl="0" w:tplc="5656A006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CE145F"/>
    <w:multiLevelType w:val="hybridMultilevel"/>
    <w:tmpl w:val="AD8AF3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EDC0C08"/>
    <w:multiLevelType w:val="hybridMultilevel"/>
    <w:tmpl w:val="4524D1B4"/>
    <w:lvl w:ilvl="0" w:tplc="A620BB34">
      <w:start w:val="1"/>
      <w:numFmt w:val="lowerLetter"/>
      <w:lvlText w:val="%1)"/>
      <w:lvlJc w:val="left"/>
      <w:pPr>
        <w:ind w:left="36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C48F0A8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91CCF48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A44BB9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3C8317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DD2A09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DA0594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82E35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1D26DA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236D9"/>
    <w:multiLevelType w:val="hybridMultilevel"/>
    <w:tmpl w:val="C15EA7D6"/>
    <w:lvl w:ilvl="0" w:tplc="27987352">
      <w:start w:val="2"/>
      <w:numFmt w:val="lowerLetter"/>
      <w:lvlText w:val="%1)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D986E72">
      <w:start w:val="1"/>
      <w:numFmt w:val="bullet"/>
      <w:lvlText w:val="–"/>
      <w:lvlJc w:val="left"/>
      <w:pPr>
        <w:ind w:left="6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2065EC2">
      <w:start w:val="1"/>
      <w:numFmt w:val="bullet"/>
      <w:lvlText w:val="▪"/>
      <w:lvlJc w:val="left"/>
      <w:pPr>
        <w:ind w:left="14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B800A74">
      <w:start w:val="1"/>
      <w:numFmt w:val="bullet"/>
      <w:lvlText w:val="•"/>
      <w:lvlJc w:val="left"/>
      <w:pPr>
        <w:ind w:left="21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546C4CC">
      <w:start w:val="1"/>
      <w:numFmt w:val="bullet"/>
      <w:lvlText w:val="o"/>
      <w:lvlJc w:val="left"/>
      <w:pPr>
        <w:ind w:left="28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8D2429E">
      <w:start w:val="1"/>
      <w:numFmt w:val="bullet"/>
      <w:lvlText w:val="▪"/>
      <w:lvlJc w:val="left"/>
      <w:pPr>
        <w:ind w:left="35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F94C7BC">
      <w:start w:val="1"/>
      <w:numFmt w:val="bullet"/>
      <w:lvlText w:val="•"/>
      <w:lvlJc w:val="left"/>
      <w:pPr>
        <w:ind w:left="43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C6A0A1A">
      <w:start w:val="1"/>
      <w:numFmt w:val="bullet"/>
      <w:lvlText w:val="o"/>
      <w:lvlJc w:val="left"/>
      <w:pPr>
        <w:ind w:left="50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958F800">
      <w:start w:val="1"/>
      <w:numFmt w:val="bullet"/>
      <w:lvlText w:val="▪"/>
      <w:lvlJc w:val="left"/>
      <w:pPr>
        <w:ind w:left="57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65A941D7"/>
    <w:multiLevelType w:val="hybridMultilevel"/>
    <w:tmpl w:val="1946EA7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1"/>
  </w:num>
  <w:num w:numId="5">
    <w:abstractNumId w:val="4"/>
  </w:num>
  <w:num w:numId="6">
    <w:abstractNumId w:val="6"/>
  </w:num>
  <w:num w:numId="7">
    <w:abstractNumId w:val="12"/>
  </w:num>
  <w:num w:numId="8">
    <w:abstractNumId w:val="2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7"/>
  </w:num>
  <w:num w:numId="15">
    <w:abstractNumId w:val="11"/>
    <w:lvlOverride w:ilvl="0">
      <w:startOverride w:val="10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069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1E89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75BC8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1BBD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291F"/>
    <w:rsid w:val="000D3A4A"/>
    <w:rsid w:val="000D44EB"/>
    <w:rsid w:val="000D4764"/>
    <w:rsid w:val="000D4882"/>
    <w:rsid w:val="000D5E8F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0E22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58BE"/>
    <w:rsid w:val="00196CCD"/>
    <w:rsid w:val="00196EE1"/>
    <w:rsid w:val="00197080"/>
    <w:rsid w:val="001A01B1"/>
    <w:rsid w:val="001A2257"/>
    <w:rsid w:val="001A3832"/>
    <w:rsid w:val="001A46F5"/>
    <w:rsid w:val="001A4823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594"/>
    <w:rsid w:val="001B76E2"/>
    <w:rsid w:val="001B7857"/>
    <w:rsid w:val="001B78A1"/>
    <w:rsid w:val="001B7D73"/>
    <w:rsid w:val="001C1C11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75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3E47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622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824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318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C50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2F4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9EC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AA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D7FBD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636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05D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4487"/>
    <w:rsid w:val="0044508D"/>
    <w:rsid w:val="0044588C"/>
    <w:rsid w:val="00446425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D8E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5CC9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B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A7C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828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2945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1DFF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0F84"/>
    <w:rsid w:val="006C16D4"/>
    <w:rsid w:val="006C208C"/>
    <w:rsid w:val="006C3A7E"/>
    <w:rsid w:val="006C5EFA"/>
    <w:rsid w:val="006C7AB2"/>
    <w:rsid w:val="006D2AAF"/>
    <w:rsid w:val="006D41DC"/>
    <w:rsid w:val="006D48E0"/>
    <w:rsid w:val="006D4BD4"/>
    <w:rsid w:val="006D636D"/>
    <w:rsid w:val="006D652A"/>
    <w:rsid w:val="006D7F2A"/>
    <w:rsid w:val="006E0162"/>
    <w:rsid w:val="006E0821"/>
    <w:rsid w:val="006E0855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0746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49B6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2D3E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5806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227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2D98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51DA"/>
    <w:rsid w:val="008C616A"/>
    <w:rsid w:val="008C647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4E8C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6247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341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5C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2B2E"/>
    <w:rsid w:val="00A4560B"/>
    <w:rsid w:val="00A4710B"/>
    <w:rsid w:val="00A471AC"/>
    <w:rsid w:val="00A502F3"/>
    <w:rsid w:val="00A522ED"/>
    <w:rsid w:val="00A53D9F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55FA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ADD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620C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A08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91C"/>
    <w:rsid w:val="00B91F0A"/>
    <w:rsid w:val="00B92841"/>
    <w:rsid w:val="00B9364B"/>
    <w:rsid w:val="00B94FF7"/>
    <w:rsid w:val="00B955E2"/>
    <w:rsid w:val="00B96197"/>
    <w:rsid w:val="00B96DED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885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15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7C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789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3A6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451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70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B91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134A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5FA3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22A8"/>
    <w:rsid w:val="00D44DB1"/>
    <w:rsid w:val="00D46128"/>
    <w:rsid w:val="00D47724"/>
    <w:rsid w:val="00D505BF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A58"/>
    <w:rsid w:val="00D66BE1"/>
    <w:rsid w:val="00D70233"/>
    <w:rsid w:val="00D7118B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1677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1AF3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D2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262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8C4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D5B05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,"/>
  <w:listSeparator w:val=";"/>
  <w15:docId w15:val="{14DB1C95-D2F6-4BD3-BDB0-620B23E8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3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d">
    <w:name w:val="Body Text"/>
    <w:basedOn w:val="a0"/>
    <w:link w:val="afe"/>
    <w:uiPriority w:val="1"/>
    <w:qFormat/>
    <w:rsid w:val="004C3B50"/>
    <w:pPr>
      <w:spacing w:after="120"/>
    </w:pPr>
  </w:style>
  <w:style w:type="character" w:customStyle="1" w:styleId="afe">
    <w:name w:val="Основной текст Знак"/>
    <w:basedOn w:val="a1"/>
    <w:link w:val="afd"/>
    <w:uiPriority w:val="1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04160D"/>
    <w:rPr>
      <w:sz w:val="16"/>
      <w:szCs w:val="16"/>
    </w:rPr>
  </w:style>
  <w:style w:type="paragraph" w:styleId="aff0">
    <w:name w:val="annotation text"/>
    <w:basedOn w:val="a0"/>
    <w:link w:val="aff1"/>
    <w:rsid w:val="0004160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04160D"/>
  </w:style>
  <w:style w:type="paragraph" w:styleId="aff2">
    <w:name w:val="annotation subject"/>
    <w:basedOn w:val="aff0"/>
    <w:next w:val="aff0"/>
    <w:link w:val="aff3"/>
    <w:rsid w:val="0004160D"/>
    <w:rPr>
      <w:b/>
      <w:bCs/>
    </w:rPr>
  </w:style>
  <w:style w:type="character" w:customStyle="1" w:styleId="aff3">
    <w:name w:val="Тема примечания Знак"/>
    <w:basedOn w:val="aff1"/>
    <w:link w:val="aff2"/>
    <w:rsid w:val="0004160D"/>
    <w:rPr>
      <w:b/>
      <w:bCs/>
    </w:rPr>
  </w:style>
  <w:style w:type="character" w:customStyle="1" w:styleId="aff4">
    <w:name w:val="Другое_"/>
    <w:link w:val="aff5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5">
    <w:name w:val="Другое"/>
    <w:basedOn w:val="a0"/>
    <w:link w:val="aff4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6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f7">
    <w:name w:val="Normal (Web)"/>
    <w:basedOn w:val="a0"/>
    <w:uiPriority w:val="99"/>
    <w:unhideWhenUsed/>
    <w:rsid w:val="00F01262"/>
    <w:pPr>
      <w:spacing w:before="100" w:beforeAutospacing="1" w:after="100" w:afterAutospacing="1"/>
      <w:jc w:val="left"/>
    </w:pPr>
    <w:rPr>
      <w:sz w:val="24"/>
    </w:rPr>
  </w:style>
  <w:style w:type="paragraph" w:customStyle="1" w:styleId="71">
    <w:name w:val="Заголовок 71"/>
    <w:basedOn w:val="a0"/>
    <w:uiPriority w:val="1"/>
    <w:qFormat/>
    <w:rsid w:val="004E78BE"/>
    <w:pPr>
      <w:widowControl w:val="0"/>
      <w:autoSpaceDE w:val="0"/>
      <w:autoSpaceDN w:val="0"/>
      <w:ind w:left="537"/>
      <w:jc w:val="left"/>
      <w:outlineLvl w:val="7"/>
    </w:pPr>
    <w:rPr>
      <w:rFonts w:ascii="Arial" w:eastAsia="Arial" w:hAnsi="Arial" w:cs="Arial"/>
      <w:sz w:val="21"/>
      <w:szCs w:val="21"/>
      <w:lang w:val="en-US" w:eastAsia="en-US"/>
    </w:rPr>
  </w:style>
  <w:style w:type="paragraph" w:customStyle="1" w:styleId="110">
    <w:name w:val="Заголовок 11"/>
    <w:basedOn w:val="a0"/>
    <w:uiPriority w:val="1"/>
    <w:qFormat/>
    <w:rsid w:val="00243E47"/>
    <w:pPr>
      <w:widowControl w:val="0"/>
      <w:autoSpaceDE w:val="0"/>
      <w:autoSpaceDN w:val="0"/>
      <w:spacing w:before="104"/>
      <w:ind w:left="598" w:right="416" w:hanging="5"/>
      <w:jc w:val="left"/>
      <w:outlineLvl w:val="1"/>
    </w:pPr>
    <w:rPr>
      <w:rFonts w:ascii="Arial" w:eastAsia="Arial" w:hAnsi="Arial" w:cs="Arial"/>
      <w:sz w:val="27"/>
      <w:szCs w:val="27"/>
      <w:lang w:val="en-US" w:eastAsia="en-US"/>
    </w:rPr>
  </w:style>
  <w:style w:type="paragraph" w:customStyle="1" w:styleId="formattext">
    <w:name w:val="formattext"/>
    <w:basedOn w:val="a0"/>
    <w:rsid w:val="00D422A8"/>
    <w:pPr>
      <w:spacing w:before="100" w:beforeAutospacing="1" w:after="100" w:afterAutospacing="1"/>
      <w:jc w:val="left"/>
    </w:pPr>
    <w:rPr>
      <w:sz w:val="24"/>
    </w:rPr>
  </w:style>
  <w:style w:type="paragraph" w:customStyle="1" w:styleId="51">
    <w:name w:val="Заголовок 51"/>
    <w:basedOn w:val="a0"/>
    <w:uiPriority w:val="1"/>
    <w:qFormat/>
    <w:rsid w:val="00197080"/>
    <w:pPr>
      <w:widowControl w:val="0"/>
      <w:autoSpaceDE w:val="0"/>
      <w:autoSpaceDN w:val="0"/>
      <w:spacing w:before="92"/>
      <w:ind w:left="1215" w:hanging="684"/>
      <w:jc w:val="left"/>
      <w:outlineLvl w:val="5"/>
    </w:pPr>
    <w:rPr>
      <w:rFonts w:ascii="Arial" w:eastAsia="Arial" w:hAnsi="Arial" w:cs="Arial"/>
      <w:sz w:val="23"/>
      <w:szCs w:val="23"/>
      <w:lang w:val="en-US" w:eastAsia="en-US"/>
    </w:rPr>
  </w:style>
  <w:style w:type="paragraph" w:customStyle="1" w:styleId="81">
    <w:name w:val="Заголовок 81"/>
    <w:basedOn w:val="a0"/>
    <w:uiPriority w:val="1"/>
    <w:qFormat/>
    <w:rsid w:val="001C1C11"/>
    <w:pPr>
      <w:widowControl w:val="0"/>
      <w:autoSpaceDE w:val="0"/>
      <w:autoSpaceDN w:val="0"/>
      <w:ind w:left="537"/>
      <w:jc w:val="left"/>
      <w:outlineLvl w:val="8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61">
    <w:name w:val="Заголовок 61"/>
    <w:basedOn w:val="a0"/>
    <w:uiPriority w:val="1"/>
    <w:qFormat/>
    <w:rsid w:val="001C1C11"/>
    <w:pPr>
      <w:widowControl w:val="0"/>
      <w:autoSpaceDE w:val="0"/>
      <w:autoSpaceDN w:val="0"/>
      <w:ind w:left="1215"/>
      <w:jc w:val="left"/>
      <w:outlineLvl w:val="6"/>
    </w:pPr>
    <w:rPr>
      <w:rFonts w:ascii="Arial" w:eastAsia="Arial" w:hAnsi="Arial" w:cs="Arial"/>
      <w:sz w:val="22"/>
      <w:szCs w:val="22"/>
      <w:lang w:val="en-US" w:eastAsia="en-US"/>
    </w:rPr>
  </w:style>
  <w:style w:type="character" w:styleId="aff8">
    <w:name w:val="Unresolved Mention"/>
    <w:basedOn w:val="a1"/>
    <w:uiPriority w:val="99"/>
    <w:semiHidden/>
    <w:unhideWhenUsed/>
    <w:rsid w:val="00D7118B"/>
    <w:rPr>
      <w:color w:val="605E5C"/>
      <w:shd w:val="clear" w:color="auto" w:fill="E1DFDD"/>
    </w:rPr>
  </w:style>
  <w:style w:type="character" w:customStyle="1" w:styleId="FontStyle94">
    <w:name w:val="Font Style94"/>
    <w:basedOn w:val="a1"/>
    <w:uiPriority w:val="99"/>
    <w:rsid w:val="00D66A58"/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41AE-8460-4557-AC5D-0BF010FA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21</Pages>
  <Words>4749</Words>
  <Characters>35539</Characters>
  <Application>Microsoft Office Word</Application>
  <DocSecurity>0</DocSecurity>
  <Lines>296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40208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KBS-1</cp:lastModifiedBy>
  <cp:revision>1</cp:revision>
  <cp:lastPrinted>2017-07-17T05:28:00Z</cp:lastPrinted>
  <dcterms:created xsi:type="dcterms:W3CDTF">2020-08-26T11:57:00Z</dcterms:created>
  <dcterms:modified xsi:type="dcterms:W3CDTF">2020-09-02T13:49:00Z</dcterms:modified>
</cp:coreProperties>
</file>